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D223" w14:textId="78401D6A" w:rsidR="007C1A63" w:rsidRPr="00F46292" w:rsidRDefault="007C1A63" w:rsidP="007C1A63">
      <w:pPr>
        <w:tabs>
          <w:tab w:val="left" w:pos="142"/>
          <w:tab w:val="left" w:pos="284"/>
        </w:tabs>
        <w:spacing w:after="0" w:line="240" w:lineRule="auto"/>
        <w:ind w:right="34"/>
        <w:jc w:val="center"/>
        <w:rPr>
          <w:rFonts w:ascii="Times New Roman" w:eastAsia="Palatino Linotype" w:hAnsi="Times New Roman"/>
          <w:b/>
          <w:bCs/>
          <w:color w:val="000000" w:themeColor="text1"/>
          <w:sz w:val="28"/>
          <w:szCs w:val="36"/>
          <w:lang w:bidi="en-US"/>
        </w:rPr>
      </w:pPr>
      <w:r w:rsidRPr="00F46292">
        <w:rPr>
          <w:rFonts w:ascii="Times New Roman" w:eastAsia="Palatino Linotype" w:hAnsi="Times New Roman"/>
          <w:b/>
          <w:bCs/>
          <w:color w:val="000000" w:themeColor="text1"/>
          <w:sz w:val="28"/>
          <w:szCs w:val="36"/>
          <w:lang w:bidi="en-US"/>
        </w:rPr>
        <w:t xml:space="preserve">International </w:t>
      </w:r>
      <w:r w:rsidRPr="007C1A63">
        <w:rPr>
          <w:rFonts w:ascii="Times New Roman" w:eastAsia="Palatino Linotype" w:hAnsi="Times New Roman"/>
          <w:b/>
          <w:bCs/>
          <w:color w:val="000000" w:themeColor="text1"/>
          <w:sz w:val="28"/>
          <w:szCs w:val="36"/>
          <w:lang w:bidi="en-US"/>
        </w:rPr>
        <w:t xml:space="preserve">Journal </w:t>
      </w:r>
      <w:proofErr w:type="gramStart"/>
      <w:r w:rsidRPr="007C1A63">
        <w:rPr>
          <w:rFonts w:ascii="Times New Roman" w:eastAsia="Palatino Linotype" w:hAnsi="Times New Roman"/>
          <w:b/>
          <w:bCs/>
          <w:color w:val="000000" w:themeColor="text1"/>
          <w:sz w:val="28"/>
          <w:szCs w:val="36"/>
          <w:lang w:bidi="en-US"/>
        </w:rPr>
        <w:t>For</w:t>
      </w:r>
      <w:proofErr w:type="gramEnd"/>
      <w:r w:rsidRPr="007C1A63">
        <w:rPr>
          <w:rFonts w:ascii="Times New Roman" w:eastAsia="Palatino Linotype" w:hAnsi="Times New Roman"/>
          <w:b/>
          <w:bCs/>
          <w:color w:val="000000" w:themeColor="text1"/>
          <w:sz w:val="28"/>
          <w:szCs w:val="36"/>
          <w:lang w:bidi="en-US"/>
        </w:rPr>
        <w:t xml:space="preserve"> Research </w:t>
      </w:r>
      <w:proofErr w:type="gramStart"/>
      <w:r w:rsidRPr="007C1A63">
        <w:rPr>
          <w:rFonts w:ascii="Times New Roman" w:eastAsia="Palatino Linotype" w:hAnsi="Times New Roman"/>
          <w:b/>
          <w:bCs/>
          <w:color w:val="000000" w:themeColor="text1"/>
          <w:sz w:val="28"/>
          <w:szCs w:val="36"/>
          <w:lang w:bidi="en-US"/>
        </w:rPr>
        <w:t>In</w:t>
      </w:r>
      <w:proofErr w:type="gramEnd"/>
      <w:r w:rsidRPr="007C1A63">
        <w:rPr>
          <w:rFonts w:ascii="Times New Roman" w:eastAsia="Palatino Linotype" w:hAnsi="Times New Roman"/>
          <w:b/>
          <w:bCs/>
          <w:color w:val="000000" w:themeColor="text1"/>
          <w:sz w:val="28"/>
          <w:szCs w:val="36"/>
          <w:lang w:bidi="en-US"/>
        </w:rPr>
        <w:t xml:space="preserve"> Educational Studies</w:t>
      </w:r>
    </w:p>
    <w:p w14:paraId="65358CF6" w14:textId="77777777" w:rsidR="007C1A63" w:rsidRPr="00F46292" w:rsidRDefault="007C1A63" w:rsidP="007C1A63">
      <w:pPr>
        <w:tabs>
          <w:tab w:val="left" w:pos="142"/>
          <w:tab w:val="left" w:pos="284"/>
        </w:tabs>
        <w:spacing w:after="0" w:line="240" w:lineRule="auto"/>
        <w:ind w:right="34"/>
        <w:jc w:val="right"/>
        <w:rPr>
          <w:rFonts w:ascii="Times New Roman" w:hAnsi="Times New Roman"/>
          <w:color w:val="000000" w:themeColor="text1"/>
          <w:sz w:val="18"/>
          <w:szCs w:val="18"/>
        </w:rPr>
      </w:pPr>
      <w:hyperlink r:id="rId7">
        <w:r w:rsidRPr="00F46292">
          <w:rPr>
            <w:rFonts w:ascii="Times New Roman" w:hAnsi="Times New Roman"/>
            <w:color w:val="000000" w:themeColor="text1"/>
            <w:sz w:val="18"/>
            <w:szCs w:val="18"/>
          </w:rPr>
          <w:t xml:space="preserve">ISSN (Online): </w:t>
        </w:r>
      </w:hyperlink>
      <w:r w:rsidRPr="00F46292">
        <w:rPr>
          <w:rFonts w:ascii="Times New Roman" w:hAnsi="Times New Roman"/>
          <w:color w:val="000000" w:themeColor="text1"/>
        </w:rPr>
        <w:t xml:space="preserve"> </w:t>
      </w:r>
      <w:r w:rsidRPr="00F46292">
        <w:rPr>
          <w:rFonts w:ascii="Times New Roman" w:hAnsi="Times New Roman"/>
          <w:color w:val="000000" w:themeColor="text1"/>
          <w:sz w:val="18"/>
          <w:szCs w:val="18"/>
        </w:rPr>
        <w:t>2208-2190</w:t>
      </w:r>
    </w:p>
    <w:p w14:paraId="526DAA22" w14:textId="1E207741" w:rsidR="007C1A63" w:rsidRPr="00F46292" w:rsidRDefault="007C1A63" w:rsidP="007C1A63">
      <w:pPr>
        <w:tabs>
          <w:tab w:val="left" w:pos="142"/>
          <w:tab w:val="left" w:pos="284"/>
        </w:tabs>
        <w:spacing w:after="0" w:line="240" w:lineRule="auto"/>
        <w:ind w:right="34"/>
        <w:jc w:val="right"/>
        <w:rPr>
          <w:rFonts w:ascii="Times New Roman" w:hAnsi="Times New Roman"/>
          <w:color w:val="000000" w:themeColor="text1"/>
          <w:sz w:val="18"/>
          <w:szCs w:val="18"/>
        </w:rPr>
      </w:pPr>
      <w:hyperlink r:id="rId8">
        <w:r w:rsidRPr="00F46292">
          <w:rPr>
            <w:rFonts w:ascii="Times New Roman" w:hAnsi="Times New Roman"/>
            <w:color w:val="000000" w:themeColor="text1"/>
            <w:sz w:val="18"/>
            <w:szCs w:val="18"/>
          </w:rPr>
          <w:t xml:space="preserve">Volume </w:t>
        </w:r>
        <w:r>
          <w:rPr>
            <w:rFonts w:ascii="Times New Roman" w:hAnsi="Times New Roman"/>
            <w:color w:val="000000" w:themeColor="text1"/>
            <w:sz w:val="18"/>
            <w:szCs w:val="18"/>
          </w:rPr>
          <w:t>11</w:t>
        </w:r>
        <w:r w:rsidRPr="00F46292">
          <w:rPr>
            <w:rFonts w:ascii="Times New Roman" w:hAnsi="Times New Roman"/>
            <w:color w:val="000000" w:themeColor="text1"/>
            <w:sz w:val="18"/>
            <w:szCs w:val="18"/>
          </w:rPr>
          <w:t xml:space="preserve"> Issue 0</w:t>
        </w:r>
        <w:r>
          <w:rPr>
            <w:rFonts w:ascii="Times New Roman" w:hAnsi="Times New Roman"/>
            <w:color w:val="000000" w:themeColor="text1"/>
            <w:sz w:val="18"/>
            <w:szCs w:val="18"/>
          </w:rPr>
          <w:t>1</w:t>
        </w:r>
        <w:r w:rsidRPr="00F46292">
          <w:rPr>
            <w:rFonts w:ascii="Times New Roman" w:hAnsi="Times New Roman"/>
            <w:color w:val="000000" w:themeColor="text1"/>
            <w:sz w:val="18"/>
            <w:szCs w:val="18"/>
          </w:rPr>
          <w:t xml:space="preserve"> </w:t>
        </w:r>
        <w:r>
          <w:rPr>
            <w:rFonts w:ascii="Times New Roman" w:hAnsi="Times New Roman"/>
            <w:color w:val="000000" w:themeColor="text1"/>
            <w:sz w:val="18"/>
            <w:szCs w:val="18"/>
          </w:rPr>
          <w:t>September</w:t>
        </w:r>
        <w:r w:rsidRPr="00F46292">
          <w:rPr>
            <w:rFonts w:ascii="Times New Roman" w:hAnsi="Times New Roman"/>
            <w:color w:val="000000" w:themeColor="text1"/>
            <w:sz w:val="18"/>
            <w:szCs w:val="18"/>
          </w:rPr>
          <w:t xml:space="preserve"> 20</w:t>
        </w:r>
      </w:hyperlink>
      <w:r w:rsidRPr="00F46292">
        <w:rPr>
          <w:rFonts w:ascii="Times New Roman" w:hAnsi="Times New Roman"/>
          <w:color w:val="000000" w:themeColor="text1"/>
          <w:sz w:val="18"/>
          <w:szCs w:val="18"/>
        </w:rPr>
        <w:t>25</w:t>
      </w:r>
    </w:p>
    <w:p w14:paraId="5424C25A" w14:textId="77777777" w:rsidR="007C1A63" w:rsidRPr="00F46292" w:rsidRDefault="007C1A63" w:rsidP="007C1A63">
      <w:pPr>
        <w:pStyle w:val="TableParagraph"/>
        <w:pBdr>
          <w:top w:val="single" w:sz="12" w:space="1" w:color="auto"/>
          <w:bottom w:val="single" w:sz="8" w:space="1" w:color="auto"/>
        </w:pBdr>
        <w:tabs>
          <w:tab w:val="left" w:pos="142"/>
          <w:tab w:val="left" w:pos="284"/>
        </w:tabs>
        <w:ind w:right="34"/>
        <w:jc w:val="both"/>
        <w:rPr>
          <w:i/>
          <w:iCs/>
          <w:color w:val="000000" w:themeColor="text1"/>
          <w:sz w:val="18"/>
          <w:szCs w:val="18"/>
        </w:rPr>
      </w:pPr>
      <w:r w:rsidRPr="00F46292">
        <w:rPr>
          <w:b/>
          <w:bCs/>
          <w:color w:val="000000" w:themeColor="text1"/>
          <w:sz w:val="18"/>
          <w:szCs w:val="18"/>
        </w:rPr>
        <w:t>DOI:</w:t>
      </w:r>
    </w:p>
    <w:p w14:paraId="2140D508" w14:textId="77777777" w:rsidR="007C1A63" w:rsidRPr="00F46292" w:rsidRDefault="007C1A63" w:rsidP="007C1A63">
      <w:pPr>
        <w:pStyle w:val="Style1"/>
        <w:spacing w:after="0"/>
        <w:jc w:val="center"/>
        <w:rPr>
          <w:spacing w:val="0"/>
          <w:sz w:val="20"/>
          <w:szCs w:val="20"/>
        </w:rPr>
      </w:pPr>
    </w:p>
    <w:p w14:paraId="00A82B55" w14:textId="0B815D36" w:rsidR="0053435E" w:rsidRPr="007C1A63" w:rsidRDefault="007C1A63" w:rsidP="007C1A63">
      <w:pPr>
        <w:tabs>
          <w:tab w:val="left" w:pos="284"/>
        </w:tabs>
        <w:spacing w:after="0" w:line="240" w:lineRule="auto"/>
        <w:ind w:right="33"/>
        <w:jc w:val="center"/>
        <w:rPr>
          <w:rStyle w:val="Strong"/>
          <w:rFonts w:ascii="Times New Roman" w:hAnsi="Times New Roman" w:cs="Times New Roman"/>
          <w:b w:val="0"/>
          <w:bCs w:val="0"/>
          <w:sz w:val="28"/>
          <w:szCs w:val="28"/>
        </w:rPr>
      </w:pPr>
      <w:r w:rsidRPr="007C1A63">
        <w:rPr>
          <w:rStyle w:val="Strong"/>
          <w:rFonts w:ascii="Times New Roman" w:hAnsi="Times New Roman" w:cs="Times New Roman"/>
          <w:b w:val="0"/>
          <w:bCs w:val="0"/>
          <w:sz w:val="28"/>
          <w:szCs w:val="28"/>
        </w:rPr>
        <w:t>ROLE OF PARENT-TEACHER ASSOCIATIONS IN PROMOTING INCLUSIVE EDUCATION</w:t>
      </w:r>
    </w:p>
    <w:p w14:paraId="74063886" w14:textId="77777777" w:rsidR="007C1A63" w:rsidRPr="007C1A63" w:rsidRDefault="007C1A63" w:rsidP="007C1A63">
      <w:pPr>
        <w:tabs>
          <w:tab w:val="left" w:pos="284"/>
        </w:tabs>
        <w:spacing w:after="0" w:line="240" w:lineRule="auto"/>
        <w:ind w:right="33"/>
        <w:jc w:val="center"/>
        <w:rPr>
          <w:rStyle w:val="Strong"/>
          <w:rFonts w:ascii="Times New Roman" w:hAnsi="Times New Roman" w:cs="Times New Roman"/>
          <w:sz w:val="20"/>
          <w:szCs w:val="20"/>
        </w:rPr>
      </w:pPr>
    </w:p>
    <w:p w14:paraId="02BA36D0" w14:textId="4F4D1E09" w:rsidR="00AE77B0" w:rsidRPr="00A136FB" w:rsidRDefault="007C1A63" w:rsidP="00AE77B0">
      <w:pPr>
        <w:tabs>
          <w:tab w:val="left" w:pos="284"/>
        </w:tabs>
        <w:spacing w:after="0" w:line="240" w:lineRule="auto"/>
        <w:ind w:right="33"/>
        <w:jc w:val="center"/>
        <w:rPr>
          <w:rFonts w:ascii="Times New Roman" w:hAnsi="Times New Roman" w:cs="Times New Roman"/>
          <w:b/>
          <w:sz w:val="24"/>
          <w:szCs w:val="24"/>
          <w:shd w:val="clear" w:color="auto" w:fill="FFFFFF"/>
          <w:vertAlign w:val="superscript"/>
          <w:lang w:val="pt-BR"/>
        </w:rPr>
      </w:pPr>
      <w:r w:rsidRPr="00A136FB">
        <w:rPr>
          <w:rFonts w:ascii="Times New Roman" w:hAnsi="Times New Roman" w:cs="Times New Roman"/>
          <w:b/>
          <w:sz w:val="24"/>
          <w:szCs w:val="24"/>
          <w:shd w:val="clear" w:color="auto" w:fill="FFFFFF"/>
          <w:lang w:val="pt-BR"/>
        </w:rPr>
        <w:t>Subha Saikia</w:t>
      </w:r>
      <w:r w:rsidR="00AE77B0" w:rsidRPr="00A136FB">
        <w:rPr>
          <w:rFonts w:ascii="Times New Roman" w:hAnsi="Times New Roman" w:cs="Times New Roman"/>
          <w:b/>
          <w:sz w:val="24"/>
          <w:szCs w:val="24"/>
          <w:shd w:val="clear" w:color="auto" w:fill="FFFFFF"/>
          <w:vertAlign w:val="superscript"/>
          <w:lang w:val="pt-BR"/>
        </w:rPr>
        <w:t>1</w:t>
      </w:r>
      <w:r w:rsidR="00AE77B0" w:rsidRPr="00A136FB">
        <w:rPr>
          <w:rFonts w:ascii="Times New Roman" w:hAnsi="Times New Roman" w:cs="Times New Roman"/>
          <w:b/>
          <w:sz w:val="24"/>
          <w:szCs w:val="24"/>
          <w:shd w:val="clear" w:color="auto" w:fill="FFFFFF"/>
          <w:lang w:val="pt-BR"/>
        </w:rPr>
        <w:t>, Dr. R. K. Sujata Devi</w:t>
      </w:r>
      <w:r w:rsidR="00AE77B0" w:rsidRPr="00A136FB">
        <w:rPr>
          <w:rFonts w:ascii="Times New Roman" w:hAnsi="Times New Roman" w:cs="Times New Roman"/>
          <w:b/>
          <w:sz w:val="24"/>
          <w:szCs w:val="24"/>
          <w:shd w:val="clear" w:color="auto" w:fill="FFFFFF"/>
          <w:vertAlign w:val="superscript"/>
          <w:lang w:val="pt-BR"/>
        </w:rPr>
        <w:t>2</w:t>
      </w:r>
      <w:r w:rsidR="00AE77B0" w:rsidRPr="00A136FB">
        <w:rPr>
          <w:rFonts w:ascii="Times New Roman" w:hAnsi="Times New Roman" w:cs="Times New Roman"/>
          <w:b/>
          <w:sz w:val="24"/>
          <w:szCs w:val="24"/>
          <w:shd w:val="clear" w:color="auto" w:fill="FFFFFF"/>
          <w:lang w:val="pt-BR"/>
        </w:rPr>
        <w:t xml:space="preserve"> &amp; Richika Kedia</w:t>
      </w:r>
      <w:r w:rsidR="00AE77B0" w:rsidRPr="00A136FB">
        <w:rPr>
          <w:rFonts w:ascii="Times New Roman" w:hAnsi="Times New Roman" w:cs="Times New Roman"/>
          <w:b/>
          <w:sz w:val="24"/>
          <w:szCs w:val="24"/>
          <w:shd w:val="clear" w:color="auto" w:fill="FFFFFF"/>
          <w:vertAlign w:val="superscript"/>
          <w:lang w:val="pt-BR"/>
        </w:rPr>
        <w:t>3</w:t>
      </w:r>
    </w:p>
    <w:p w14:paraId="4E9317E5" w14:textId="13D979FA" w:rsidR="0053435E" w:rsidRPr="00A136FB" w:rsidRDefault="00AE77B0" w:rsidP="00AE77B0">
      <w:pPr>
        <w:tabs>
          <w:tab w:val="left" w:pos="284"/>
        </w:tabs>
        <w:spacing w:after="0" w:line="240" w:lineRule="auto"/>
        <w:ind w:right="33"/>
        <w:jc w:val="center"/>
        <w:rPr>
          <w:rFonts w:ascii="Times New Roman" w:hAnsi="Times New Roman" w:cs="Times New Roman"/>
          <w:b/>
          <w:sz w:val="24"/>
          <w:szCs w:val="24"/>
          <w:shd w:val="clear" w:color="auto" w:fill="FFFFFF"/>
          <w:lang w:val="pt-BR"/>
        </w:rPr>
      </w:pPr>
      <w:r w:rsidRPr="00A136FB">
        <w:rPr>
          <w:rFonts w:ascii="Times New Roman" w:hAnsi="Times New Roman" w:cs="Times New Roman"/>
          <w:b/>
          <w:sz w:val="24"/>
          <w:szCs w:val="24"/>
          <w:shd w:val="clear" w:color="auto" w:fill="FFFFFF"/>
          <w:lang w:val="pt-BR"/>
        </w:rPr>
        <w:t xml:space="preserve"> </w:t>
      </w:r>
    </w:p>
    <w:p w14:paraId="536E3993" w14:textId="77777777" w:rsidR="007C1A63" w:rsidRPr="00A136FB" w:rsidRDefault="007C1A63" w:rsidP="007C1A63">
      <w:pPr>
        <w:tabs>
          <w:tab w:val="left" w:pos="284"/>
        </w:tabs>
        <w:spacing w:after="0" w:line="240" w:lineRule="auto"/>
        <w:ind w:right="33"/>
        <w:jc w:val="center"/>
        <w:rPr>
          <w:rFonts w:ascii="Times New Roman" w:hAnsi="Times New Roman" w:cs="Times New Roman"/>
          <w:b/>
          <w:sz w:val="20"/>
          <w:szCs w:val="20"/>
          <w:shd w:val="clear" w:color="auto" w:fill="FFFFFF"/>
          <w:lang w:val="pt-BR"/>
        </w:rPr>
      </w:pPr>
    </w:p>
    <w:p w14:paraId="7C0898FC" w14:textId="6DDEEDCD" w:rsidR="008F00ED" w:rsidRDefault="00AE77B0" w:rsidP="007C1A63">
      <w:pPr>
        <w:tabs>
          <w:tab w:val="left" w:pos="284"/>
        </w:tabs>
        <w:spacing w:after="0" w:line="240" w:lineRule="auto"/>
        <w:ind w:right="33"/>
        <w:jc w:val="center"/>
        <w:rPr>
          <w:rFonts w:ascii="Times New Roman" w:hAnsi="Times New Roman" w:cs="Times New Roman"/>
          <w:bCs/>
          <w:i/>
          <w:iCs/>
          <w:sz w:val="20"/>
          <w:szCs w:val="20"/>
          <w:shd w:val="clear" w:color="auto" w:fill="FFFFFF"/>
        </w:rPr>
      </w:pPr>
      <w:r>
        <w:rPr>
          <w:rFonts w:ascii="Times New Roman" w:hAnsi="Times New Roman" w:cs="Times New Roman"/>
          <w:bCs/>
          <w:i/>
          <w:iCs/>
          <w:sz w:val="20"/>
          <w:szCs w:val="20"/>
          <w:shd w:val="clear" w:color="auto" w:fill="FFFFFF"/>
          <w:vertAlign w:val="superscript"/>
        </w:rPr>
        <w:t>1</w:t>
      </w:r>
      <w:r>
        <w:rPr>
          <w:rFonts w:ascii="Times New Roman" w:hAnsi="Times New Roman" w:cs="Times New Roman"/>
          <w:bCs/>
          <w:i/>
          <w:iCs/>
          <w:sz w:val="20"/>
          <w:szCs w:val="20"/>
          <w:shd w:val="clear" w:color="auto" w:fill="FFFFFF"/>
        </w:rPr>
        <w:t>Research Scholar,</w:t>
      </w:r>
      <w:r w:rsidRPr="00AE77B0">
        <w:t xml:space="preserve"> </w:t>
      </w:r>
      <w:r w:rsidRPr="00AE77B0">
        <w:rPr>
          <w:rFonts w:ascii="Times New Roman" w:hAnsi="Times New Roman" w:cs="Times New Roman"/>
          <w:bCs/>
          <w:i/>
          <w:iCs/>
          <w:sz w:val="20"/>
          <w:szCs w:val="20"/>
          <w:shd w:val="clear" w:color="auto" w:fill="FFFFFF"/>
        </w:rPr>
        <w:t>Manipur International University</w:t>
      </w:r>
    </w:p>
    <w:p w14:paraId="3360DDDA" w14:textId="59FD6553" w:rsidR="00AE77B0" w:rsidRDefault="00AE77B0" w:rsidP="007C1A63">
      <w:pPr>
        <w:tabs>
          <w:tab w:val="left" w:pos="284"/>
        </w:tabs>
        <w:spacing w:after="0" w:line="240" w:lineRule="auto"/>
        <w:ind w:right="33"/>
        <w:jc w:val="center"/>
        <w:rPr>
          <w:rFonts w:ascii="Times New Roman" w:hAnsi="Times New Roman" w:cs="Times New Roman"/>
          <w:bCs/>
          <w:i/>
          <w:iCs/>
          <w:sz w:val="20"/>
          <w:szCs w:val="20"/>
          <w:shd w:val="clear" w:color="auto" w:fill="FFFFFF"/>
        </w:rPr>
      </w:pPr>
      <w:r>
        <w:rPr>
          <w:rFonts w:ascii="Times New Roman" w:hAnsi="Times New Roman" w:cs="Times New Roman"/>
          <w:bCs/>
          <w:i/>
          <w:iCs/>
          <w:sz w:val="20"/>
          <w:szCs w:val="20"/>
          <w:shd w:val="clear" w:color="auto" w:fill="FFFFFF"/>
          <w:vertAlign w:val="superscript"/>
        </w:rPr>
        <w:t>2</w:t>
      </w:r>
      <w:r w:rsidRPr="00AE77B0">
        <w:rPr>
          <w:rFonts w:ascii="Times New Roman" w:hAnsi="Times New Roman" w:cs="Times New Roman"/>
          <w:bCs/>
          <w:i/>
          <w:iCs/>
          <w:sz w:val="20"/>
          <w:szCs w:val="20"/>
          <w:shd w:val="clear" w:color="auto" w:fill="FFFFFF"/>
        </w:rPr>
        <w:t xml:space="preserve">Professor </w:t>
      </w:r>
      <w:r>
        <w:rPr>
          <w:rFonts w:ascii="Times New Roman" w:hAnsi="Times New Roman" w:cs="Times New Roman"/>
          <w:bCs/>
          <w:i/>
          <w:iCs/>
          <w:sz w:val="20"/>
          <w:szCs w:val="20"/>
          <w:shd w:val="clear" w:color="auto" w:fill="FFFFFF"/>
        </w:rPr>
        <w:t>&amp;</w:t>
      </w:r>
      <w:r w:rsidRPr="00AE77B0">
        <w:rPr>
          <w:rFonts w:ascii="Times New Roman" w:hAnsi="Times New Roman" w:cs="Times New Roman"/>
          <w:bCs/>
          <w:i/>
          <w:iCs/>
          <w:sz w:val="20"/>
          <w:szCs w:val="20"/>
          <w:shd w:val="clear" w:color="auto" w:fill="FFFFFF"/>
        </w:rPr>
        <w:t xml:space="preserve"> Research officer, Manipur International University</w:t>
      </w:r>
    </w:p>
    <w:p w14:paraId="692513CA" w14:textId="677850D7" w:rsidR="00AE77B0" w:rsidRPr="00AE77B0" w:rsidRDefault="00AE77B0" w:rsidP="007C1A63">
      <w:pPr>
        <w:tabs>
          <w:tab w:val="left" w:pos="284"/>
        </w:tabs>
        <w:spacing w:after="0" w:line="240" w:lineRule="auto"/>
        <w:ind w:right="33"/>
        <w:jc w:val="center"/>
        <w:rPr>
          <w:rFonts w:ascii="Times New Roman" w:hAnsi="Times New Roman" w:cs="Times New Roman"/>
          <w:bCs/>
          <w:i/>
          <w:iCs/>
          <w:sz w:val="20"/>
          <w:szCs w:val="20"/>
          <w:shd w:val="clear" w:color="auto" w:fill="FFFFFF"/>
        </w:rPr>
      </w:pPr>
      <w:r>
        <w:rPr>
          <w:rFonts w:ascii="Times New Roman" w:hAnsi="Times New Roman" w:cs="Times New Roman"/>
          <w:bCs/>
          <w:i/>
          <w:iCs/>
          <w:sz w:val="20"/>
          <w:szCs w:val="20"/>
          <w:shd w:val="clear" w:color="auto" w:fill="FFFFFF"/>
          <w:vertAlign w:val="superscript"/>
        </w:rPr>
        <w:t>3</w:t>
      </w:r>
      <w:r>
        <w:rPr>
          <w:rFonts w:ascii="Times New Roman" w:hAnsi="Times New Roman" w:cs="Times New Roman"/>
          <w:bCs/>
          <w:i/>
          <w:iCs/>
          <w:sz w:val="20"/>
          <w:szCs w:val="20"/>
          <w:shd w:val="clear" w:color="auto" w:fill="FFFFFF"/>
        </w:rPr>
        <w:t>Assistant Professor, The Assam Royal Global University</w:t>
      </w:r>
    </w:p>
    <w:p w14:paraId="70E1FD52" w14:textId="77777777" w:rsidR="0053435E" w:rsidRPr="007C1A63" w:rsidRDefault="0053435E"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28C023B5" w14:textId="77777777" w:rsidR="0053435E" w:rsidRPr="00C82965" w:rsidRDefault="0053435E" w:rsidP="007C1A63">
      <w:pPr>
        <w:tabs>
          <w:tab w:val="left" w:pos="284"/>
        </w:tabs>
        <w:spacing w:after="0" w:line="240" w:lineRule="auto"/>
        <w:ind w:right="33"/>
        <w:jc w:val="both"/>
        <w:rPr>
          <w:rFonts w:ascii="Times New Roman" w:hAnsi="Times New Roman" w:cs="Times New Roman"/>
          <w:i/>
          <w:iCs/>
          <w:sz w:val="20"/>
          <w:szCs w:val="20"/>
          <w:shd w:val="clear" w:color="auto" w:fill="FFFFFF"/>
        </w:rPr>
      </w:pPr>
      <w:r w:rsidRPr="00C82965">
        <w:rPr>
          <w:rFonts w:ascii="Times New Roman" w:hAnsi="Times New Roman" w:cs="Times New Roman"/>
          <w:b/>
          <w:i/>
          <w:iCs/>
          <w:sz w:val="20"/>
          <w:szCs w:val="20"/>
          <w:shd w:val="clear" w:color="auto" w:fill="FFFFFF"/>
        </w:rPr>
        <w:t>ABSTRACT</w:t>
      </w:r>
    </w:p>
    <w:p w14:paraId="6E26A666" w14:textId="77777777" w:rsidR="003C2D91" w:rsidRPr="00C82965" w:rsidRDefault="0053435E" w:rsidP="007C1A63">
      <w:pPr>
        <w:tabs>
          <w:tab w:val="left" w:pos="284"/>
        </w:tabs>
        <w:spacing w:after="0" w:line="240" w:lineRule="auto"/>
        <w:ind w:right="33"/>
        <w:jc w:val="both"/>
        <w:rPr>
          <w:rFonts w:ascii="Times New Roman" w:hAnsi="Times New Roman" w:cs="Times New Roman"/>
          <w:i/>
          <w:iCs/>
          <w:sz w:val="20"/>
          <w:szCs w:val="20"/>
          <w:shd w:val="clear" w:color="auto" w:fill="FFFFFF"/>
        </w:rPr>
      </w:pPr>
      <w:r w:rsidRPr="00C82965">
        <w:rPr>
          <w:rFonts w:ascii="Times New Roman" w:hAnsi="Times New Roman" w:cs="Times New Roman"/>
          <w:i/>
          <w:iCs/>
          <w:sz w:val="20"/>
          <w:szCs w:val="20"/>
          <w:shd w:val="clear" w:color="auto" w:fill="FFFFFF"/>
        </w:rPr>
        <w:t>The scope of inclusive education is to provide quality education to every learner without discrimination of ability, socio-economic status, or any other educational needs in a mainstream setting. Parent-Teacher Associations (PTAs) foster and support this vision by creating connections between families, schools, and the wider community. This study investigates the PTA’s divergent roles in including children with various learning needs, raising awareness, and developing inclusive practices and a favorable climate. This research investigates the advocacy roles of the PTA in the practical school-level policy enactment including the mobilization of constituency support and the PTA’s proactive provision of requisite addition and support to infrastructures needed for inclusive. Also, it outlines the PTA’s initiative in building advocacy programs for parents, organization of policy frameworks for inter-professional collaboration, and overcoming resistance strategically constructed around learners with disabilities. PTA members, teachers, and school administrators in various urban and rural areas will be participating in this study which employs a mixed method approach to assess the outcomes of PTA’s initiatives. It is expected that the research outcomes will shed light on the PTA’s responsibilities and proactive roles as change agents for fostering acceptance, collaboration, and equity in the educational systems. This also helps e policy makers and other stakeholders.</w:t>
      </w:r>
    </w:p>
    <w:p w14:paraId="4762BDE6" w14:textId="77777777" w:rsidR="007C1A63" w:rsidRPr="00C82965" w:rsidRDefault="007C1A63" w:rsidP="007C1A63">
      <w:pPr>
        <w:tabs>
          <w:tab w:val="left" w:pos="284"/>
        </w:tabs>
        <w:spacing w:after="0" w:line="240" w:lineRule="auto"/>
        <w:ind w:right="33"/>
        <w:jc w:val="both"/>
        <w:rPr>
          <w:rFonts w:ascii="Times New Roman" w:hAnsi="Times New Roman" w:cs="Times New Roman"/>
          <w:b/>
          <w:i/>
          <w:iCs/>
          <w:sz w:val="20"/>
          <w:szCs w:val="20"/>
        </w:rPr>
      </w:pPr>
    </w:p>
    <w:p w14:paraId="5BCA9A7A" w14:textId="02B72713" w:rsidR="0053435E" w:rsidRPr="00C82965" w:rsidRDefault="0053435E" w:rsidP="007C1A63">
      <w:pPr>
        <w:tabs>
          <w:tab w:val="left" w:pos="284"/>
        </w:tabs>
        <w:spacing w:after="0" w:line="240" w:lineRule="auto"/>
        <w:ind w:right="33"/>
        <w:jc w:val="both"/>
        <w:rPr>
          <w:rFonts w:ascii="Times New Roman" w:hAnsi="Times New Roman" w:cs="Times New Roman"/>
          <w:i/>
          <w:iCs/>
          <w:sz w:val="20"/>
          <w:szCs w:val="20"/>
        </w:rPr>
      </w:pPr>
      <w:r w:rsidRPr="00C82965">
        <w:rPr>
          <w:rFonts w:ascii="Times New Roman" w:hAnsi="Times New Roman" w:cs="Times New Roman"/>
          <w:b/>
          <w:i/>
          <w:iCs/>
          <w:sz w:val="20"/>
          <w:szCs w:val="20"/>
        </w:rPr>
        <w:t>Keywords</w:t>
      </w:r>
      <w:r w:rsidRPr="00C82965">
        <w:rPr>
          <w:rFonts w:ascii="Times New Roman" w:hAnsi="Times New Roman" w:cs="Times New Roman"/>
          <w:i/>
          <w:iCs/>
          <w:sz w:val="20"/>
          <w:szCs w:val="20"/>
        </w:rPr>
        <w:t>: Inclusive education, Parent-Teacher Association (PTA), community participation, school inclusion, educational equity.</w:t>
      </w:r>
    </w:p>
    <w:p w14:paraId="5DDFB84C" w14:textId="77777777" w:rsidR="00C82965" w:rsidRPr="00F46292" w:rsidRDefault="00C82965" w:rsidP="00C82965">
      <w:pPr>
        <w:pStyle w:val="Style1"/>
        <w:spacing w:after="0"/>
        <w:jc w:val="both"/>
        <w:rPr>
          <w:i/>
          <w:spacing w:val="0"/>
          <w:sz w:val="20"/>
          <w:szCs w:val="20"/>
        </w:rPr>
      </w:pPr>
    </w:p>
    <w:p w14:paraId="6AAE2B1A"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7A91CB0D"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7921629A"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2ECFEF7C"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32CC33DB"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7407799A"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35E8D91B"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14D86948"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6BECB887"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2A26F1AC"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58C6B8D4"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4B31472E"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43363C8D"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14B5CC0F"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55876FE8"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048DA7BF"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59677568"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0F20EC50"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5F51C72F"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17F15832"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16116967"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2AAEBF4F"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20825412"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267FC654"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0219EA83"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2110F2A5"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0F56B8F7"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37A9C581"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3EA63963" w14:textId="77777777" w:rsidR="00C82965" w:rsidRDefault="00C82965" w:rsidP="00C82965">
      <w:pPr>
        <w:pStyle w:val="NormalWeb"/>
        <w:tabs>
          <w:tab w:val="left" w:pos="284"/>
        </w:tabs>
        <w:spacing w:before="0" w:beforeAutospacing="0" w:after="0" w:afterAutospacing="0"/>
        <w:jc w:val="both"/>
        <w:rPr>
          <w:color w:val="000000" w:themeColor="text1"/>
          <w:sz w:val="20"/>
          <w:szCs w:val="20"/>
        </w:rPr>
      </w:pPr>
    </w:p>
    <w:p w14:paraId="7FA6A62F" w14:textId="77777777" w:rsidR="00C82965" w:rsidRPr="00F46292" w:rsidRDefault="00C82965" w:rsidP="00C82965">
      <w:pPr>
        <w:pStyle w:val="NormalWeb"/>
        <w:tabs>
          <w:tab w:val="left" w:pos="284"/>
        </w:tabs>
        <w:spacing w:before="0" w:beforeAutospacing="0" w:after="0" w:afterAutospacing="0"/>
        <w:jc w:val="both"/>
        <w:rPr>
          <w:color w:val="000000" w:themeColor="text1"/>
          <w:sz w:val="20"/>
          <w:szCs w:val="20"/>
        </w:rPr>
      </w:pPr>
    </w:p>
    <w:p w14:paraId="36B86913" w14:textId="77777777" w:rsidR="00C82965" w:rsidRPr="00F46292" w:rsidRDefault="00C82965" w:rsidP="00C82965">
      <w:pPr>
        <w:tabs>
          <w:tab w:val="left" w:pos="142"/>
          <w:tab w:val="left" w:pos="284"/>
        </w:tabs>
        <w:spacing w:after="0" w:line="240" w:lineRule="auto"/>
        <w:rPr>
          <w:rFonts w:ascii="Times New Roman" w:hAnsi="Times New Roman"/>
          <w:color w:val="A3A3A3"/>
          <w:sz w:val="18"/>
        </w:rPr>
      </w:pPr>
      <w:r w:rsidRPr="00F46292">
        <w:rPr>
          <w:rFonts w:ascii="Times New Roman" w:hAnsi="Times New Roman"/>
          <w:noProof/>
          <w:lang w:val="en-IN" w:eastAsia="en-IN"/>
        </w:rPr>
        <w:drawing>
          <wp:inline distT="0" distB="0" distL="0" distR="0" wp14:anchorId="37450972" wp14:editId="6E883839">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F46292">
        <w:rPr>
          <w:rFonts w:ascii="Times New Roman" w:hAnsi="Times New Roman"/>
          <w:color w:val="A6A6A6"/>
          <w:sz w:val="18"/>
        </w:rPr>
        <w:t xml:space="preserve">Copyright 2025 </w:t>
      </w:r>
      <w:r w:rsidRPr="00F46292">
        <w:rPr>
          <w:rFonts w:ascii="Times New Roman" w:hAnsi="Times New Roman"/>
          <w:color w:val="A3A3A3"/>
          <w:sz w:val="18"/>
        </w:rPr>
        <w:t>IJMHS</w:t>
      </w:r>
    </w:p>
    <w:p w14:paraId="5BA3D591" w14:textId="77777777" w:rsidR="00C82965" w:rsidRPr="00F46292" w:rsidRDefault="00C82965" w:rsidP="00C82965">
      <w:pPr>
        <w:tabs>
          <w:tab w:val="left" w:pos="142"/>
          <w:tab w:val="left" w:pos="284"/>
          <w:tab w:val="left" w:pos="1134"/>
        </w:tabs>
        <w:spacing w:after="0" w:line="240" w:lineRule="auto"/>
        <w:ind w:right="34"/>
        <w:rPr>
          <w:rFonts w:ascii="Times New Roman" w:hAnsi="Times New Roman"/>
          <w:sz w:val="20"/>
          <w:szCs w:val="20"/>
        </w:rPr>
      </w:pPr>
      <w:r w:rsidRPr="00F46292">
        <w:rPr>
          <w:rFonts w:ascii="Times New Roman" w:hAnsi="Times New Roman"/>
          <w:color w:val="A6A6A6"/>
          <w:sz w:val="18"/>
        </w:rPr>
        <w:t>Distributed under Creative Commons CC-BY 4.0 OPEN ACCESS</w:t>
      </w:r>
    </w:p>
    <w:p w14:paraId="23A892BC" w14:textId="77777777" w:rsidR="0053435E" w:rsidRPr="007C1A63" w:rsidRDefault="0053435E" w:rsidP="007C1A63">
      <w:pPr>
        <w:pStyle w:val="ListParagraph"/>
        <w:numPr>
          <w:ilvl w:val="0"/>
          <w:numId w:val="1"/>
        </w:numPr>
        <w:tabs>
          <w:tab w:val="left" w:pos="284"/>
        </w:tabs>
        <w:spacing w:after="0" w:line="240" w:lineRule="auto"/>
        <w:ind w:left="0" w:right="33" w:firstLine="0"/>
        <w:jc w:val="both"/>
        <w:rPr>
          <w:rFonts w:ascii="Times New Roman" w:hAnsi="Times New Roman" w:cs="Times New Roman"/>
          <w:b/>
          <w:sz w:val="20"/>
          <w:szCs w:val="20"/>
        </w:rPr>
      </w:pPr>
      <w:r w:rsidRPr="007C1A63">
        <w:rPr>
          <w:rFonts w:ascii="Times New Roman" w:hAnsi="Times New Roman" w:cs="Times New Roman"/>
          <w:b/>
          <w:sz w:val="20"/>
          <w:szCs w:val="20"/>
        </w:rPr>
        <w:t>INTRODUCTION</w:t>
      </w:r>
    </w:p>
    <w:p w14:paraId="15120C64" w14:textId="77777777" w:rsidR="0053435E" w:rsidRPr="007C1A63" w:rsidRDefault="0053435E" w:rsidP="007C1A63">
      <w:pPr>
        <w:pStyle w:val="NormalWeb"/>
        <w:shd w:val="clear" w:color="auto" w:fill="FFFFFF"/>
        <w:tabs>
          <w:tab w:val="left" w:pos="284"/>
        </w:tabs>
        <w:spacing w:before="0" w:beforeAutospacing="0" w:after="0" w:afterAutospacing="0"/>
        <w:ind w:right="33"/>
        <w:jc w:val="both"/>
        <w:textAlignment w:val="baseline"/>
        <w:rPr>
          <w:sz w:val="20"/>
          <w:szCs w:val="20"/>
        </w:rPr>
      </w:pPr>
      <w:r w:rsidRPr="007C1A63">
        <w:rPr>
          <w:sz w:val="20"/>
          <w:szCs w:val="20"/>
        </w:rPr>
        <w:t>Inclusive education guarantees equitable access to education and participation in class activities for all children, it doesn't matter their abilities, social class, or differences in learning. Rather, these children are integrated. It fosters relaxing atmosphere while removing barriers that help to deprive learning. Achieving this vision needs cooperation from several parties, which include teachers, guardians, decision-makers, and the surrounding society, among others. At this point, Parent-Teacher Associations (PTAs) stand out because they are the connectors between the family and the learning institution. PTAs have the potential to empower family members to initiate and participate in dialogue, decision-making, and action that benefits all learners, in particular, those with disabilities or additional needs for special education. They have undertaken or can undertake a range of activities such as advocacy, awareness creation, resource mobilization, teacher training, and policy formulation to improve the PTAs’ educational approaches to enable them to improve the quality and inclusiveness of education. This support goes beyond education and includes psychological issues such as emotional wellbeing and social acceptance. PTAs are in a unique position to help in bringing about such qualitative changes. This research focuses on the responsibilities and the opportunities available for PTAs in ensuring inclusive education.</w:t>
      </w:r>
    </w:p>
    <w:p w14:paraId="707226DA" w14:textId="77777777" w:rsidR="0053435E" w:rsidRPr="007C1A63" w:rsidRDefault="0053435E" w:rsidP="007C1A63">
      <w:pPr>
        <w:pStyle w:val="NormalWeb"/>
        <w:shd w:val="clear" w:color="auto" w:fill="FFFFFF"/>
        <w:tabs>
          <w:tab w:val="left" w:pos="284"/>
        </w:tabs>
        <w:spacing w:before="0" w:beforeAutospacing="0" w:after="0" w:afterAutospacing="0"/>
        <w:ind w:right="33"/>
        <w:jc w:val="both"/>
        <w:textAlignment w:val="baseline"/>
        <w:rPr>
          <w:sz w:val="20"/>
          <w:szCs w:val="20"/>
        </w:rPr>
      </w:pPr>
    </w:p>
    <w:p w14:paraId="28143A39" w14:textId="289F4F6F" w:rsidR="0053435E" w:rsidRPr="007C1A63" w:rsidRDefault="0053435E" w:rsidP="00E163AB">
      <w:pPr>
        <w:pStyle w:val="ListParagraph"/>
        <w:numPr>
          <w:ilvl w:val="0"/>
          <w:numId w:val="1"/>
        </w:numPr>
        <w:tabs>
          <w:tab w:val="left" w:pos="284"/>
        </w:tabs>
        <w:spacing w:after="0" w:line="240" w:lineRule="auto"/>
        <w:ind w:left="0" w:right="33" w:firstLine="0"/>
        <w:jc w:val="both"/>
        <w:rPr>
          <w:rFonts w:ascii="Times New Roman" w:hAnsi="Times New Roman" w:cs="Times New Roman"/>
          <w:sz w:val="20"/>
          <w:szCs w:val="20"/>
        </w:rPr>
      </w:pPr>
      <w:r w:rsidRPr="007C1A63">
        <w:rPr>
          <w:rFonts w:ascii="Times New Roman" w:hAnsi="Times New Roman" w:cs="Times New Roman"/>
          <w:b/>
          <w:sz w:val="20"/>
          <w:szCs w:val="20"/>
        </w:rPr>
        <w:t>Review of Literature:</w:t>
      </w:r>
    </w:p>
    <w:p w14:paraId="2B0A5FB2" w14:textId="77777777" w:rsidR="0053435E" w:rsidRPr="007C1A63" w:rsidRDefault="0053435E" w:rsidP="007C1A63">
      <w:pPr>
        <w:pStyle w:val="NormalWeb"/>
        <w:shd w:val="clear" w:color="auto" w:fill="FFFFFF"/>
        <w:tabs>
          <w:tab w:val="left" w:pos="284"/>
        </w:tabs>
        <w:spacing w:before="0" w:beforeAutospacing="0" w:after="0" w:afterAutospacing="0"/>
        <w:ind w:right="33"/>
        <w:jc w:val="both"/>
        <w:textAlignment w:val="baseline"/>
        <w:rPr>
          <w:sz w:val="20"/>
          <w:szCs w:val="20"/>
        </w:rPr>
      </w:pPr>
      <w:r w:rsidRPr="007C1A63">
        <w:rPr>
          <w:sz w:val="20"/>
          <w:szCs w:val="20"/>
        </w:rPr>
        <w:t>• UNESCO (1994) — The Salamanca Statement and Framework for Action on Special Needs Education (1994) was the first document to give a policy perspective for inclusive education and argued that the education systems must be able to accommodate all children. This document still remains a key reference for global inclusion discussions.</w:t>
      </w:r>
    </w:p>
    <w:p w14:paraId="4805F1FA" w14:textId="77777777" w:rsidR="0053435E" w:rsidRPr="007C1A63" w:rsidRDefault="0053435E" w:rsidP="007C1A63">
      <w:pPr>
        <w:pStyle w:val="NormalWeb"/>
        <w:shd w:val="clear" w:color="auto" w:fill="FFFFFF"/>
        <w:tabs>
          <w:tab w:val="left" w:pos="284"/>
        </w:tabs>
        <w:spacing w:before="0" w:beforeAutospacing="0" w:after="0" w:afterAutospacing="0"/>
        <w:ind w:right="33"/>
        <w:jc w:val="both"/>
        <w:textAlignment w:val="baseline"/>
        <w:rPr>
          <w:sz w:val="20"/>
          <w:szCs w:val="20"/>
        </w:rPr>
      </w:pPr>
      <w:r w:rsidRPr="007C1A63">
        <w:rPr>
          <w:sz w:val="20"/>
          <w:szCs w:val="20"/>
        </w:rPr>
        <w:t>• Epstein (1995) — School–family–community partnerships mosaic proposed by Mary A. Epstein (1995) is one of the first and most recognized frameworks on parental involvement in education; in particular, it guides the ways PTAs can be structured to provide assistance to at risk students.</w:t>
      </w:r>
    </w:p>
    <w:p w14:paraId="2720D425" w14:textId="77777777" w:rsidR="0053435E" w:rsidRPr="007C1A63" w:rsidRDefault="0053435E" w:rsidP="007C1A63">
      <w:pPr>
        <w:pStyle w:val="NormalWeb"/>
        <w:shd w:val="clear" w:color="auto" w:fill="FFFFFF"/>
        <w:tabs>
          <w:tab w:val="left" w:pos="284"/>
        </w:tabs>
        <w:spacing w:before="0" w:beforeAutospacing="0" w:after="0" w:afterAutospacing="0"/>
        <w:ind w:right="33"/>
        <w:jc w:val="both"/>
        <w:textAlignment w:val="baseline"/>
        <w:rPr>
          <w:sz w:val="20"/>
          <w:szCs w:val="20"/>
        </w:rPr>
      </w:pPr>
      <w:r w:rsidRPr="007C1A63">
        <w:rPr>
          <w:sz w:val="20"/>
          <w:szCs w:val="20"/>
        </w:rPr>
        <w:t>• Florian (2008; 2014) — The inclusive pedagogy literature of Florian (especially 2008 and 2014) focuses on the inclusion of children with diverse learning needs on the systemic changes to be made and the inclusion of teacher professional development. In many of these accounts, parental collaboration appears as a partner that is essential to the many of these accounts.</w:t>
      </w:r>
    </w:p>
    <w:p w14:paraId="31775E7E" w14:textId="77777777" w:rsidR="0053435E" w:rsidRPr="007C1A63" w:rsidRDefault="0053435E" w:rsidP="007C1A63">
      <w:pPr>
        <w:pStyle w:val="NormalWeb"/>
        <w:tabs>
          <w:tab w:val="left" w:pos="284"/>
        </w:tabs>
        <w:spacing w:before="0" w:beforeAutospacing="0" w:after="0" w:afterAutospacing="0"/>
        <w:ind w:right="33"/>
        <w:jc w:val="both"/>
        <w:textAlignment w:val="baseline"/>
        <w:rPr>
          <w:sz w:val="20"/>
          <w:szCs w:val="20"/>
        </w:rPr>
      </w:pPr>
      <w:r w:rsidRPr="007C1A63">
        <w:rPr>
          <w:sz w:val="20"/>
          <w:szCs w:val="20"/>
        </w:rPr>
        <w:t>• Hornby (2011) — In her paper Hornby discusses the influence of parental engagement on special educational needs focusing on the impact of parent–school relationships on the accessibility and educational outcomes of children with disabilities.</w:t>
      </w:r>
    </w:p>
    <w:p w14:paraId="4B70D373" w14:textId="77777777" w:rsidR="0053435E" w:rsidRPr="007C1A63" w:rsidRDefault="0053435E" w:rsidP="007C1A63">
      <w:pPr>
        <w:pStyle w:val="NormalWeb"/>
        <w:tabs>
          <w:tab w:val="left" w:pos="284"/>
        </w:tabs>
        <w:spacing w:before="0" w:beforeAutospacing="0" w:after="0" w:afterAutospacing="0"/>
        <w:ind w:right="33"/>
        <w:jc w:val="both"/>
        <w:textAlignment w:val="baseline"/>
        <w:rPr>
          <w:sz w:val="20"/>
          <w:szCs w:val="20"/>
        </w:rPr>
      </w:pPr>
      <w:r w:rsidRPr="007C1A63">
        <w:rPr>
          <w:sz w:val="20"/>
          <w:szCs w:val="20"/>
        </w:rPr>
        <w:t>Right to Education Act (RTE), Government of India (2009) — The RTE Act and then the national level policy documents like the SSA and the later inclusive education guidelines place certain legal and programmatic responsibilities on the PTAs and parent groups on their practices of inclusive engagement at the school level.</w:t>
      </w:r>
    </w:p>
    <w:p w14:paraId="426CCE26" w14:textId="77777777" w:rsidR="0053435E" w:rsidRPr="007C1A63" w:rsidRDefault="0053435E" w:rsidP="007C1A63">
      <w:pPr>
        <w:pStyle w:val="NormalWeb"/>
        <w:tabs>
          <w:tab w:val="left" w:pos="284"/>
        </w:tabs>
        <w:spacing w:before="0" w:beforeAutospacing="0" w:after="0" w:afterAutospacing="0"/>
        <w:ind w:right="33"/>
        <w:jc w:val="both"/>
        <w:textAlignment w:val="baseline"/>
        <w:rPr>
          <w:sz w:val="20"/>
          <w:szCs w:val="20"/>
        </w:rPr>
      </w:pPr>
      <w:r w:rsidRPr="007C1A63">
        <w:rPr>
          <w:sz w:val="20"/>
          <w:szCs w:val="20"/>
        </w:rPr>
        <w:t>Singal (2008; 2010; 2014) — In her inclusive education in India, Nidhi Singal has worked on the gaps between policy and practice and has described the family advocacy and community engagement to school practices for children with special educational needs (a few papers from the late 2000s to 2010s).</w:t>
      </w:r>
    </w:p>
    <w:p w14:paraId="632D6CCE" w14:textId="77777777" w:rsidR="0053435E" w:rsidRPr="007C1A63" w:rsidRDefault="0053435E" w:rsidP="007C1A63">
      <w:pPr>
        <w:pStyle w:val="NormalWeb"/>
        <w:tabs>
          <w:tab w:val="left" w:pos="284"/>
        </w:tabs>
        <w:spacing w:before="0" w:beforeAutospacing="0" w:after="0" w:afterAutospacing="0"/>
        <w:ind w:right="33"/>
        <w:jc w:val="both"/>
        <w:textAlignment w:val="baseline"/>
        <w:rPr>
          <w:sz w:val="20"/>
          <w:szCs w:val="20"/>
        </w:rPr>
      </w:pPr>
    </w:p>
    <w:p w14:paraId="60B41558" w14:textId="77777777" w:rsidR="0053435E" w:rsidRPr="007C1A63" w:rsidRDefault="008F00ED" w:rsidP="007C1A63">
      <w:pPr>
        <w:tabs>
          <w:tab w:val="left" w:pos="284"/>
        </w:tabs>
        <w:spacing w:after="0" w:line="240" w:lineRule="auto"/>
        <w:ind w:right="33"/>
        <w:jc w:val="both"/>
        <w:rPr>
          <w:rFonts w:ascii="Times New Roman" w:hAnsi="Times New Roman" w:cs="Times New Roman"/>
          <w:b/>
          <w:sz w:val="20"/>
          <w:szCs w:val="20"/>
        </w:rPr>
      </w:pPr>
      <w:r w:rsidRPr="007C1A63">
        <w:rPr>
          <w:rFonts w:ascii="Times New Roman" w:hAnsi="Times New Roman" w:cs="Times New Roman"/>
          <w:b/>
          <w:sz w:val="20"/>
          <w:szCs w:val="20"/>
        </w:rPr>
        <w:t xml:space="preserve">3) </w:t>
      </w:r>
      <w:r w:rsidR="0053435E" w:rsidRPr="007C1A63">
        <w:rPr>
          <w:rFonts w:ascii="Times New Roman" w:hAnsi="Times New Roman" w:cs="Times New Roman"/>
          <w:b/>
          <w:sz w:val="20"/>
          <w:szCs w:val="20"/>
        </w:rPr>
        <w:t xml:space="preserve"> Objectives of the study:</w:t>
      </w:r>
    </w:p>
    <w:p w14:paraId="77A3AA21" w14:textId="77777777" w:rsidR="007C6FFC" w:rsidRPr="007C1A63" w:rsidRDefault="007C6FFC" w:rsidP="007C1A63">
      <w:pPr>
        <w:tabs>
          <w:tab w:val="left" w:pos="284"/>
        </w:tabs>
        <w:spacing w:after="0" w:line="240" w:lineRule="auto"/>
        <w:ind w:right="33"/>
        <w:jc w:val="both"/>
        <w:rPr>
          <w:rFonts w:ascii="Times New Roman" w:eastAsia="Times New Roman" w:hAnsi="Times New Roman" w:cs="Times New Roman"/>
          <w:sz w:val="20"/>
          <w:szCs w:val="20"/>
        </w:rPr>
      </w:pPr>
      <w:proofErr w:type="spellStart"/>
      <w:r w:rsidRPr="007C1A63">
        <w:rPr>
          <w:rFonts w:ascii="Times New Roman" w:eastAsia="Times New Roman" w:hAnsi="Times New Roman" w:cs="Times New Roman"/>
          <w:sz w:val="20"/>
          <w:szCs w:val="20"/>
        </w:rPr>
        <w:t>i</w:t>
      </w:r>
      <w:proofErr w:type="spellEnd"/>
      <w:r w:rsidRPr="007C1A63">
        <w:rPr>
          <w:rFonts w:ascii="Times New Roman" w:eastAsia="Times New Roman" w:hAnsi="Times New Roman" w:cs="Times New Roman"/>
          <w:sz w:val="20"/>
          <w:szCs w:val="20"/>
        </w:rPr>
        <w:t xml:space="preserve">) To examine the specific activities and initiatives undertaken by Parent-Teacher Associations (PTAs) </w:t>
      </w:r>
      <w:r w:rsidR="008F00ED" w:rsidRPr="007C1A63">
        <w:rPr>
          <w:rFonts w:ascii="Times New Roman" w:eastAsia="Times New Roman" w:hAnsi="Times New Roman" w:cs="Times New Roman"/>
          <w:sz w:val="20"/>
          <w:szCs w:val="20"/>
        </w:rPr>
        <w:t>that promotes</w:t>
      </w:r>
      <w:r w:rsidRPr="007C1A63">
        <w:rPr>
          <w:rFonts w:ascii="Times New Roman" w:eastAsia="Times New Roman" w:hAnsi="Times New Roman" w:cs="Times New Roman"/>
          <w:sz w:val="20"/>
          <w:szCs w:val="20"/>
        </w:rPr>
        <w:t xml:space="preserve"> inclusive education in mainstream school.</w:t>
      </w:r>
    </w:p>
    <w:p w14:paraId="5CC2BA09" w14:textId="31CF2270" w:rsidR="007C6FFC" w:rsidRPr="007C1A63" w:rsidRDefault="007C6FFC"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ii) To analyze the challenges PTAs face in implementing inclusive education policies and advocating for children with diverse learning needs.</w:t>
      </w:r>
    </w:p>
    <w:p w14:paraId="3567C376" w14:textId="77777777" w:rsidR="007C6FFC" w:rsidRPr="007C1A63" w:rsidRDefault="007C6FFC" w:rsidP="007C1A63">
      <w:pPr>
        <w:tabs>
          <w:tab w:val="left" w:pos="284"/>
        </w:tabs>
        <w:spacing w:after="0" w:line="240" w:lineRule="auto"/>
        <w:ind w:right="33"/>
        <w:jc w:val="both"/>
        <w:rPr>
          <w:rFonts w:ascii="Times New Roman" w:eastAsia="Times New Roman" w:hAnsi="Times New Roman" w:cs="Times New Roman"/>
          <w:sz w:val="20"/>
          <w:szCs w:val="20"/>
        </w:rPr>
      </w:pPr>
    </w:p>
    <w:p w14:paraId="68C257B0" w14:textId="77777777" w:rsidR="007C6FFC" w:rsidRPr="007C1A63" w:rsidRDefault="007C6FFC" w:rsidP="007C1A63">
      <w:pPr>
        <w:tabs>
          <w:tab w:val="left" w:pos="284"/>
        </w:tabs>
        <w:spacing w:after="0" w:line="240" w:lineRule="auto"/>
        <w:ind w:right="33"/>
        <w:jc w:val="both"/>
        <w:rPr>
          <w:rFonts w:ascii="Times New Roman" w:eastAsia="Times New Roman" w:hAnsi="Times New Roman" w:cs="Times New Roman"/>
          <w:sz w:val="20"/>
          <w:szCs w:val="20"/>
        </w:rPr>
      </w:pPr>
    </w:p>
    <w:p w14:paraId="02AAE245" w14:textId="77777777" w:rsidR="007C6FFC" w:rsidRPr="007C1A63" w:rsidRDefault="008F00ED" w:rsidP="007C1A63">
      <w:pPr>
        <w:tabs>
          <w:tab w:val="left" w:pos="284"/>
        </w:tabs>
        <w:spacing w:after="0" w:line="240" w:lineRule="auto"/>
        <w:ind w:right="33"/>
        <w:jc w:val="both"/>
        <w:rPr>
          <w:rFonts w:ascii="Times New Roman" w:hAnsi="Times New Roman" w:cs="Times New Roman"/>
          <w:b/>
          <w:sz w:val="20"/>
          <w:szCs w:val="20"/>
        </w:rPr>
      </w:pPr>
      <w:r w:rsidRPr="007C1A63">
        <w:rPr>
          <w:rFonts w:ascii="Times New Roman" w:hAnsi="Times New Roman" w:cs="Times New Roman"/>
          <w:b/>
          <w:sz w:val="20"/>
          <w:szCs w:val="20"/>
        </w:rPr>
        <w:t xml:space="preserve">4) </w:t>
      </w:r>
      <w:r w:rsidR="007C6FFC" w:rsidRPr="007C1A63">
        <w:rPr>
          <w:rFonts w:ascii="Times New Roman" w:hAnsi="Times New Roman" w:cs="Times New Roman"/>
          <w:b/>
          <w:sz w:val="20"/>
          <w:szCs w:val="20"/>
        </w:rPr>
        <w:t>Research Methodology:</w:t>
      </w:r>
    </w:p>
    <w:p w14:paraId="70B710AF" w14:textId="77777777" w:rsidR="0053435E" w:rsidRPr="007C1A63" w:rsidRDefault="007C6FFC"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 xml:space="preserve">This study </w:t>
      </w:r>
      <w:r w:rsidRPr="007C1A63">
        <w:rPr>
          <w:rStyle w:val="diff-highlight"/>
          <w:rFonts w:ascii="Times New Roman" w:hAnsi="Times New Roman" w:cs="Times New Roman"/>
          <w:sz w:val="20"/>
          <w:szCs w:val="20"/>
          <w:shd w:val="clear" w:color="auto" w:fill="FFFFFF"/>
        </w:rPr>
        <w:t>draws on</w:t>
      </w:r>
      <w:r w:rsidRPr="007C1A63">
        <w:rPr>
          <w:rFonts w:ascii="Times New Roman" w:hAnsi="Times New Roman" w:cs="Times New Roman"/>
          <w:sz w:val="20"/>
          <w:szCs w:val="20"/>
          <w:shd w:val="clear" w:color="auto" w:fill="FFFFFF"/>
        </w:rPr>
        <w:t xml:space="preserve"> a qualitative </w:t>
      </w:r>
      <w:r w:rsidRPr="007C1A63">
        <w:rPr>
          <w:rStyle w:val="diff-highlight"/>
          <w:rFonts w:ascii="Times New Roman" w:hAnsi="Times New Roman" w:cs="Times New Roman"/>
          <w:sz w:val="20"/>
          <w:szCs w:val="20"/>
          <w:shd w:val="clear" w:color="auto" w:fill="FFFFFF"/>
        </w:rPr>
        <w:t>research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approach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and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has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used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secondary</w:t>
      </w:r>
      <w:r w:rsidRPr="007C1A63">
        <w:rPr>
          <w:rFonts w:ascii="Times New Roman" w:hAnsi="Times New Roman" w:cs="Times New Roman"/>
          <w:sz w:val="20"/>
          <w:szCs w:val="20"/>
          <w:shd w:val="clear" w:color="auto" w:fill="FFFFFF"/>
        </w:rPr>
        <w:t xml:space="preserve"> data</w:t>
      </w:r>
      <w:r w:rsidRPr="007C1A63">
        <w:rPr>
          <w:rStyle w:val="diff-highlight"/>
          <w:rFonts w:ascii="Times New Roman" w:hAnsi="Times New Roman" w:cs="Times New Roman"/>
          <w:sz w:val="20"/>
          <w:szCs w:val="20"/>
          <w:shd w:val="clear" w:color="auto" w:fill="FFFFFF"/>
        </w:rPr>
        <w:t xml:space="preserve"> sources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literature </w:t>
      </w:r>
      <w:r w:rsidRPr="007C1A63">
        <w:rPr>
          <w:rStyle w:val="diff-highlight"/>
          <w:rFonts w:ascii="Times New Roman" w:hAnsi="Times New Roman" w:cs="Times New Roman"/>
          <w:sz w:val="20"/>
          <w:szCs w:val="20"/>
          <w:shd w:val="clear" w:color="auto" w:fill="FFFFFF"/>
        </w:rPr>
        <w:t>explored included</w:t>
      </w:r>
      <w:r w:rsidRPr="007C1A63">
        <w:rPr>
          <w:rFonts w:ascii="Times New Roman" w:hAnsi="Times New Roman" w:cs="Times New Roman"/>
          <w:sz w:val="20"/>
          <w:szCs w:val="20"/>
          <w:shd w:val="clear" w:color="auto" w:fill="FFFFFF"/>
        </w:rPr>
        <w:t xml:space="preserve"> peer-reviewed articles</w:t>
      </w:r>
      <w:r w:rsidRPr="007C1A63">
        <w:rPr>
          <w:rStyle w:val="diff-highlight"/>
          <w:rFonts w:ascii="Times New Roman" w:hAnsi="Times New Roman" w:cs="Times New Roman"/>
          <w:sz w:val="20"/>
          <w:szCs w:val="20"/>
          <w:shd w:val="clear" w:color="auto" w:fill="FFFFFF"/>
        </w:rPr>
        <w:t xml:space="preserve"> from journals</w:t>
      </w:r>
      <w:r w:rsidRPr="007C1A63">
        <w:rPr>
          <w:rFonts w:ascii="Times New Roman" w:hAnsi="Times New Roman" w:cs="Times New Roman"/>
          <w:sz w:val="20"/>
          <w:szCs w:val="20"/>
          <w:shd w:val="clear" w:color="auto" w:fill="FFFFFF"/>
        </w:rPr>
        <w:t xml:space="preserve">, government reports, policy documents, and academic </w:t>
      </w:r>
      <w:r w:rsidRPr="007C1A63">
        <w:rPr>
          <w:rStyle w:val="diff-highlight"/>
          <w:rFonts w:ascii="Times New Roman" w:hAnsi="Times New Roman" w:cs="Times New Roman"/>
          <w:sz w:val="20"/>
          <w:szCs w:val="20"/>
          <w:shd w:val="clear" w:color="auto" w:fill="FFFFFF"/>
        </w:rPr>
        <w:t>literature</w:t>
      </w:r>
      <w:r w:rsidRPr="007C1A63">
        <w:rPr>
          <w:rFonts w:ascii="Times New Roman" w:hAnsi="Times New Roman" w:cs="Times New Roman"/>
          <w:sz w:val="20"/>
          <w:szCs w:val="20"/>
          <w:shd w:val="clear" w:color="auto" w:fill="FFFFFF"/>
        </w:rPr>
        <w:t xml:space="preserve"> to </w:t>
      </w:r>
      <w:r w:rsidRPr="007C1A63">
        <w:rPr>
          <w:rStyle w:val="diff-highlight"/>
          <w:rFonts w:ascii="Times New Roman" w:hAnsi="Times New Roman" w:cs="Times New Roman"/>
          <w:sz w:val="20"/>
          <w:szCs w:val="20"/>
          <w:shd w:val="clear" w:color="auto" w:fill="FFFFFF"/>
        </w:rPr>
        <w:t>better understand</w:t>
      </w:r>
      <w:r w:rsidRPr="007C1A63">
        <w:rPr>
          <w:rFonts w:ascii="Times New Roman" w:hAnsi="Times New Roman" w:cs="Times New Roman"/>
          <w:sz w:val="20"/>
          <w:szCs w:val="20"/>
          <w:shd w:val="clear" w:color="auto" w:fill="FFFFFF"/>
        </w:rPr>
        <w:t xml:space="preserve"> the </w:t>
      </w:r>
      <w:r w:rsidRPr="007C1A63">
        <w:rPr>
          <w:rStyle w:val="diff-highlight"/>
          <w:rFonts w:ascii="Times New Roman" w:hAnsi="Times New Roman" w:cs="Times New Roman"/>
          <w:sz w:val="20"/>
          <w:szCs w:val="20"/>
          <w:shd w:val="clear" w:color="auto" w:fill="FFFFFF"/>
        </w:rPr>
        <w:t>contribution</w:t>
      </w:r>
      <w:r w:rsidRPr="007C1A63">
        <w:rPr>
          <w:rFonts w:ascii="Times New Roman" w:hAnsi="Times New Roman" w:cs="Times New Roman"/>
          <w:sz w:val="20"/>
          <w:szCs w:val="20"/>
          <w:shd w:val="clear" w:color="auto" w:fill="FFFFFF"/>
        </w:rPr>
        <w:t xml:space="preserve"> of parent-teacher associations in promoting inclusive education. Data were collected from reputable databases </w:t>
      </w:r>
      <w:r w:rsidRPr="007C1A63">
        <w:rPr>
          <w:rStyle w:val="diff-highlight"/>
          <w:rFonts w:ascii="Times New Roman" w:hAnsi="Times New Roman" w:cs="Times New Roman"/>
          <w:sz w:val="20"/>
          <w:szCs w:val="20"/>
          <w:shd w:val="clear" w:color="auto" w:fill="FFFFFF"/>
        </w:rPr>
        <w:t>including</w:t>
      </w:r>
      <w:r w:rsidRPr="007C1A63">
        <w:rPr>
          <w:rFonts w:ascii="Times New Roman" w:hAnsi="Times New Roman" w:cs="Times New Roman"/>
          <w:sz w:val="20"/>
          <w:szCs w:val="20"/>
          <w:shd w:val="clear" w:color="auto" w:fill="FFFFFF"/>
        </w:rPr>
        <w:t xml:space="preserve"> ERIC, JSTOR, Google Scholar, NCERT, and UNESCO. A </w:t>
      </w:r>
      <w:r w:rsidRPr="007C1A63">
        <w:rPr>
          <w:rStyle w:val="diff-highlight"/>
          <w:rFonts w:ascii="Times New Roman" w:hAnsi="Times New Roman" w:cs="Times New Roman"/>
          <w:sz w:val="20"/>
          <w:szCs w:val="20"/>
          <w:shd w:val="clear" w:color="auto" w:fill="FFFFFF"/>
        </w:rPr>
        <w:t>general</w:t>
      </w:r>
      <w:r w:rsidRPr="007C1A63">
        <w:rPr>
          <w:rFonts w:ascii="Times New Roman" w:hAnsi="Times New Roman" w:cs="Times New Roman"/>
          <w:sz w:val="20"/>
          <w:szCs w:val="20"/>
          <w:shd w:val="clear" w:color="auto" w:fill="FFFFFF"/>
        </w:rPr>
        <w:t xml:space="preserve"> content analysis was </w:t>
      </w:r>
      <w:r w:rsidRPr="007C1A63">
        <w:rPr>
          <w:rStyle w:val="diff-highlight"/>
          <w:rFonts w:ascii="Times New Roman" w:hAnsi="Times New Roman" w:cs="Times New Roman"/>
          <w:sz w:val="20"/>
          <w:szCs w:val="20"/>
          <w:shd w:val="clear" w:color="auto" w:fill="FFFFFF"/>
        </w:rPr>
        <w:t>used</w:t>
      </w:r>
      <w:r w:rsidRPr="007C1A63">
        <w:rPr>
          <w:rFonts w:ascii="Times New Roman" w:hAnsi="Times New Roman" w:cs="Times New Roman"/>
          <w:sz w:val="20"/>
          <w:szCs w:val="20"/>
          <w:shd w:val="clear" w:color="auto" w:fill="FFFFFF"/>
        </w:rPr>
        <w:t xml:space="preserve"> to </w:t>
      </w:r>
      <w:r w:rsidRPr="007C1A63">
        <w:rPr>
          <w:rStyle w:val="diff-highlight"/>
          <w:rFonts w:ascii="Times New Roman" w:hAnsi="Times New Roman" w:cs="Times New Roman"/>
          <w:sz w:val="20"/>
          <w:szCs w:val="20"/>
          <w:shd w:val="clear" w:color="auto" w:fill="FFFFFF"/>
        </w:rPr>
        <w:t>summarize</w:t>
      </w:r>
      <w:r w:rsidRPr="007C1A63">
        <w:rPr>
          <w:rFonts w:ascii="Times New Roman" w:hAnsi="Times New Roman" w:cs="Times New Roman"/>
          <w:sz w:val="20"/>
          <w:szCs w:val="20"/>
          <w:shd w:val="clear" w:color="auto" w:fill="FFFFFF"/>
        </w:rPr>
        <w:t xml:space="preserve"> findings and identify </w:t>
      </w:r>
      <w:r w:rsidRPr="007C1A63">
        <w:rPr>
          <w:rStyle w:val="diff-highlight"/>
          <w:rFonts w:ascii="Times New Roman" w:hAnsi="Times New Roman" w:cs="Times New Roman"/>
          <w:sz w:val="20"/>
          <w:szCs w:val="20"/>
          <w:shd w:val="clear" w:color="auto" w:fill="FFFFFF"/>
        </w:rPr>
        <w:t>common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themes</w:t>
      </w:r>
      <w:r w:rsidRPr="007C1A63">
        <w:rPr>
          <w:rFonts w:ascii="Times New Roman" w:hAnsi="Times New Roman" w:cs="Times New Roman"/>
          <w:sz w:val="20"/>
          <w:szCs w:val="20"/>
          <w:shd w:val="clear" w:color="auto" w:fill="FFFFFF"/>
        </w:rPr>
        <w:t>, strategies, and impacts of parent-teacher</w:t>
      </w:r>
      <w:r w:rsidRPr="007C1A63">
        <w:rPr>
          <w:rStyle w:val="diff-highlight"/>
          <w:rFonts w:ascii="Times New Roman" w:hAnsi="Times New Roman" w:cs="Times New Roman"/>
          <w:sz w:val="20"/>
          <w:szCs w:val="20"/>
          <w:shd w:val="clear" w:color="auto" w:fill="FFFFFF"/>
        </w:rPr>
        <w:t xml:space="preserve"> associations</w:t>
      </w:r>
      <w:r w:rsidRPr="007C1A63">
        <w:rPr>
          <w:rFonts w:ascii="Times New Roman" w:hAnsi="Times New Roman" w:cs="Times New Roman"/>
          <w:sz w:val="20"/>
          <w:szCs w:val="20"/>
          <w:shd w:val="clear" w:color="auto" w:fill="FFFFFF"/>
        </w:rPr>
        <w:t xml:space="preserve"> across </w:t>
      </w:r>
      <w:r w:rsidRPr="007C1A63">
        <w:rPr>
          <w:rStyle w:val="diff-highlight"/>
          <w:rFonts w:ascii="Times New Roman" w:hAnsi="Times New Roman" w:cs="Times New Roman"/>
          <w:sz w:val="20"/>
          <w:szCs w:val="20"/>
          <w:shd w:val="clear" w:color="auto" w:fill="FFFFFF"/>
        </w:rPr>
        <w:t>diverse</w:t>
      </w:r>
      <w:r w:rsidRPr="007C1A63">
        <w:rPr>
          <w:rFonts w:ascii="Times New Roman" w:hAnsi="Times New Roman" w:cs="Times New Roman"/>
          <w:sz w:val="20"/>
          <w:szCs w:val="20"/>
          <w:shd w:val="clear" w:color="auto" w:fill="FFFFFF"/>
        </w:rPr>
        <w:t xml:space="preserve"> educational contexts. This methodology provides </w:t>
      </w:r>
      <w:r w:rsidRPr="007C1A63">
        <w:rPr>
          <w:rStyle w:val="diff-highlight"/>
          <w:rFonts w:ascii="Times New Roman" w:hAnsi="Times New Roman" w:cs="Times New Roman"/>
          <w:sz w:val="20"/>
          <w:szCs w:val="20"/>
          <w:shd w:val="clear" w:color="auto" w:fill="FFFFFF"/>
        </w:rPr>
        <w:t>an</w:t>
      </w:r>
      <w:r w:rsidRPr="007C1A63">
        <w:rPr>
          <w:rFonts w:ascii="Times New Roman" w:hAnsi="Times New Roman" w:cs="Times New Roman"/>
          <w:sz w:val="20"/>
          <w:szCs w:val="20"/>
          <w:shd w:val="clear" w:color="auto" w:fill="FFFFFF"/>
        </w:rPr>
        <w:t xml:space="preserve"> understanding </w:t>
      </w:r>
      <w:r w:rsidRPr="007C1A63">
        <w:rPr>
          <w:rStyle w:val="diff-highlight"/>
          <w:rFonts w:ascii="Times New Roman" w:hAnsi="Times New Roman" w:cs="Times New Roman"/>
          <w:sz w:val="20"/>
          <w:szCs w:val="20"/>
          <w:shd w:val="clear" w:color="auto" w:fill="FFFFFF"/>
        </w:rPr>
        <w:t>based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theoretical</w:t>
      </w:r>
      <w:r w:rsidRPr="007C1A63">
        <w:rPr>
          <w:rFonts w:ascii="Times New Roman" w:hAnsi="Times New Roman" w:cs="Times New Roman"/>
          <w:sz w:val="20"/>
          <w:szCs w:val="20"/>
          <w:shd w:val="clear" w:color="auto" w:fill="FFFFFF"/>
        </w:rPr>
        <w:t xml:space="preserve"> and </w:t>
      </w:r>
      <w:r w:rsidRPr="007C1A63">
        <w:rPr>
          <w:rStyle w:val="diff-highlight"/>
          <w:rFonts w:ascii="Times New Roman" w:hAnsi="Times New Roman" w:cs="Times New Roman"/>
          <w:sz w:val="20"/>
          <w:szCs w:val="20"/>
          <w:shd w:val="clear" w:color="auto" w:fill="FFFFFF"/>
        </w:rPr>
        <w:t>empirical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literature</w:t>
      </w:r>
      <w:r w:rsidRPr="007C1A63">
        <w:rPr>
          <w:rFonts w:ascii="Times New Roman" w:hAnsi="Times New Roman" w:cs="Times New Roman"/>
          <w:sz w:val="20"/>
          <w:szCs w:val="20"/>
          <w:shd w:val="clear" w:color="auto" w:fill="FFFFFF"/>
        </w:rPr>
        <w:t>.</w:t>
      </w:r>
    </w:p>
    <w:p w14:paraId="3A07FC71" w14:textId="77777777" w:rsidR="007C6FFC" w:rsidRPr="007C1A63" w:rsidRDefault="007C6FFC"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5F6C56FC" w14:textId="77777777" w:rsidR="007C6FFC" w:rsidRPr="007C1A63" w:rsidRDefault="008F00ED" w:rsidP="007C1A63">
      <w:pPr>
        <w:tabs>
          <w:tab w:val="left" w:pos="284"/>
        </w:tabs>
        <w:spacing w:after="0" w:line="240" w:lineRule="auto"/>
        <w:ind w:right="33"/>
        <w:jc w:val="both"/>
        <w:rPr>
          <w:rFonts w:ascii="Times New Roman" w:hAnsi="Times New Roman" w:cs="Times New Roman"/>
          <w:b/>
          <w:sz w:val="20"/>
          <w:szCs w:val="20"/>
        </w:rPr>
      </w:pPr>
      <w:r w:rsidRPr="007C1A63">
        <w:rPr>
          <w:rFonts w:ascii="Times New Roman" w:hAnsi="Times New Roman" w:cs="Times New Roman"/>
          <w:b/>
          <w:sz w:val="20"/>
          <w:szCs w:val="20"/>
        </w:rPr>
        <w:t xml:space="preserve">5) </w:t>
      </w:r>
      <w:r w:rsidR="007C6FFC" w:rsidRPr="007C1A63">
        <w:rPr>
          <w:rFonts w:ascii="Times New Roman" w:hAnsi="Times New Roman" w:cs="Times New Roman"/>
          <w:b/>
          <w:sz w:val="20"/>
          <w:szCs w:val="20"/>
        </w:rPr>
        <w:t>Conceptual Framework:</w:t>
      </w:r>
    </w:p>
    <w:p w14:paraId="5A51FCE1" w14:textId="77777777" w:rsidR="007C6FFC" w:rsidRPr="007C1A63" w:rsidRDefault="007C6FFC"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 xml:space="preserve">The conceptual </w:t>
      </w:r>
      <w:r w:rsidRPr="007C1A63">
        <w:rPr>
          <w:rStyle w:val="diff-highlight"/>
          <w:rFonts w:ascii="Times New Roman" w:hAnsi="Times New Roman" w:cs="Times New Roman"/>
          <w:sz w:val="20"/>
          <w:szCs w:val="20"/>
          <w:shd w:val="clear" w:color="auto" w:fill="FFFFFF"/>
        </w:rPr>
        <w:t>framework</w:t>
      </w:r>
      <w:r w:rsidRPr="007C1A63">
        <w:rPr>
          <w:rFonts w:ascii="Times New Roman" w:hAnsi="Times New Roman" w:cs="Times New Roman"/>
          <w:sz w:val="20"/>
          <w:szCs w:val="20"/>
          <w:shd w:val="clear" w:color="auto" w:fill="FFFFFF"/>
        </w:rPr>
        <w:t xml:space="preserve"> for this study </w:t>
      </w:r>
      <w:r w:rsidRPr="007C1A63">
        <w:rPr>
          <w:rStyle w:val="diff-highlight"/>
          <w:rFonts w:ascii="Times New Roman" w:hAnsi="Times New Roman" w:cs="Times New Roman"/>
          <w:sz w:val="20"/>
          <w:szCs w:val="20"/>
          <w:shd w:val="clear" w:color="auto" w:fill="FFFFFF"/>
        </w:rPr>
        <w:t>rests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on</w:t>
      </w:r>
      <w:r w:rsidRPr="007C1A63">
        <w:rPr>
          <w:rFonts w:ascii="Times New Roman" w:hAnsi="Times New Roman" w:cs="Times New Roman"/>
          <w:sz w:val="20"/>
          <w:szCs w:val="20"/>
          <w:shd w:val="clear" w:color="auto" w:fill="FFFFFF"/>
        </w:rPr>
        <w:t xml:space="preserve"> the </w:t>
      </w:r>
      <w:r w:rsidRPr="007C1A63">
        <w:rPr>
          <w:rStyle w:val="diff-highlight"/>
          <w:rFonts w:ascii="Times New Roman" w:hAnsi="Times New Roman" w:cs="Times New Roman"/>
          <w:sz w:val="20"/>
          <w:szCs w:val="20"/>
          <w:shd w:val="clear" w:color="auto" w:fill="FFFFFF"/>
        </w:rPr>
        <w:t>premise</w:t>
      </w:r>
      <w:r w:rsidRPr="007C1A63">
        <w:rPr>
          <w:rFonts w:ascii="Times New Roman" w:hAnsi="Times New Roman" w:cs="Times New Roman"/>
          <w:sz w:val="20"/>
          <w:szCs w:val="20"/>
          <w:shd w:val="clear" w:color="auto" w:fill="FFFFFF"/>
        </w:rPr>
        <w:t xml:space="preserve"> that inclusive education requires </w:t>
      </w:r>
      <w:r w:rsidRPr="007C1A63">
        <w:rPr>
          <w:rStyle w:val="diff-highlight"/>
          <w:rFonts w:ascii="Times New Roman" w:hAnsi="Times New Roman" w:cs="Times New Roman"/>
          <w:sz w:val="20"/>
          <w:szCs w:val="20"/>
          <w:shd w:val="clear" w:color="auto" w:fill="FFFFFF"/>
        </w:rPr>
        <w:t>many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people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involved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process.</w:t>
      </w:r>
      <w:r w:rsidRPr="007C1A63">
        <w:rPr>
          <w:rFonts w:ascii="Times New Roman" w:hAnsi="Times New Roman" w:cs="Times New Roman"/>
          <w:sz w:val="20"/>
          <w:szCs w:val="20"/>
          <w:shd w:val="clear" w:color="auto" w:fill="FFFFFF"/>
        </w:rPr>
        <w:t xml:space="preserve"> PTAs </w:t>
      </w:r>
      <w:r w:rsidRPr="007C1A63">
        <w:rPr>
          <w:rStyle w:val="diff-highlight"/>
          <w:rFonts w:ascii="Times New Roman" w:hAnsi="Times New Roman" w:cs="Times New Roman"/>
          <w:sz w:val="20"/>
          <w:szCs w:val="20"/>
          <w:shd w:val="clear" w:color="auto" w:fill="FFFFFF"/>
        </w:rPr>
        <w:t>can be an important stakeholder because they can act</w:t>
      </w:r>
      <w:r w:rsidRPr="007C1A63">
        <w:rPr>
          <w:rFonts w:ascii="Times New Roman" w:hAnsi="Times New Roman" w:cs="Times New Roman"/>
          <w:sz w:val="20"/>
          <w:szCs w:val="20"/>
          <w:shd w:val="clear" w:color="auto" w:fill="FFFFFF"/>
        </w:rPr>
        <w:t xml:space="preserve"> as a </w:t>
      </w:r>
      <w:r w:rsidRPr="007C1A63">
        <w:rPr>
          <w:rStyle w:val="diff-highlight"/>
          <w:rFonts w:ascii="Times New Roman" w:hAnsi="Times New Roman" w:cs="Times New Roman"/>
          <w:sz w:val="20"/>
          <w:szCs w:val="20"/>
          <w:shd w:val="clear" w:color="auto" w:fill="FFFFFF"/>
        </w:rPr>
        <w:t>bridge</w:t>
      </w:r>
      <w:r w:rsidRPr="007C1A63">
        <w:rPr>
          <w:rFonts w:ascii="Times New Roman" w:hAnsi="Times New Roman" w:cs="Times New Roman"/>
          <w:sz w:val="20"/>
          <w:szCs w:val="20"/>
          <w:shd w:val="clear" w:color="auto" w:fill="FFFFFF"/>
        </w:rPr>
        <w:t xml:space="preserve"> between schools, </w:t>
      </w:r>
      <w:r w:rsidRPr="007C1A63">
        <w:rPr>
          <w:rStyle w:val="diff-highlight"/>
          <w:rFonts w:ascii="Times New Roman" w:hAnsi="Times New Roman" w:cs="Times New Roman"/>
          <w:sz w:val="20"/>
          <w:szCs w:val="20"/>
          <w:shd w:val="clear" w:color="auto" w:fill="FFFFFF"/>
        </w:rPr>
        <w:t>family</w:t>
      </w:r>
      <w:r w:rsidRPr="007C1A63">
        <w:rPr>
          <w:rFonts w:ascii="Times New Roman" w:hAnsi="Times New Roman" w:cs="Times New Roman"/>
          <w:sz w:val="20"/>
          <w:szCs w:val="20"/>
          <w:shd w:val="clear" w:color="auto" w:fill="FFFFFF"/>
        </w:rPr>
        <w:t xml:space="preserve">, and communities.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context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inclusive education,</w:t>
      </w:r>
      <w:r w:rsidRPr="007C1A63">
        <w:rPr>
          <w:rFonts w:ascii="Times New Roman" w:hAnsi="Times New Roman" w:cs="Times New Roman"/>
          <w:sz w:val="20"/>
          <w:szCs w:val="20"/>
          <w:shd w:val="clear" w:color="auto" w:fill="FFFFFF"/>
        </w:rPr>
        <w:t xml:space="preserve"> UNESCO (1994, 2017) </w:t>
      </w:r>
      <w:r w:rsidRPr="007C1A63">
        <w:rPr>
          <w:rStyle w:val="diff-highlight"/>
          <w:rFonts w:ascii="Times New Roman" w:hAnsi="Times New Roman" w:cs="Times New Roman"/>
          <w:sz w:val="20"/>
          <w:szCs w:val="20"/>
          <w:shd w:val="clear" w:color="auto" w:fill="FFFFFF"/>
        </w:rPr>
        <w:t>has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defined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inclusive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education as removing</w:t>
      </w:r>
      <w:r w:rsidRPr="007C1A63">
        <w:rPr>
          <w:rFonts w:ascii="Times New Roman" w:hAnsi="Times New Roman" w:cs="Times New Roman"/>
          <w:sz w:val="20"/>
          <w:szCs w:val="20"/>
          <w:shd w:val="clear" w:color="auto" w:fill="FFFFFF"/>
        </w:rPr>
        <w:t xml:space="preserve"> barriers to learning and</w:t>
      </w:r>
      <w:r w:rsidRPr="007C1A63">
        <w:rPr>
          <w:rStyle w:val="diff-highlight"/>
          <w:rFonts w:ascii="Times New Roman" w:hAnsi="Times New Roman" w:cs="Times New Roman"/>
          <w:sz w:val="20"/>
          <w:szCs w:val="20"/>
          <w:shd w:val="clear" w:color="auto" w:fill="FFFFFF"/>
        </w:rPr>
        <w:t xml:space="preserve"> school</w:t>
      </w:r>
      <w:r w:rsidRPr="007C1A63">
        <w:rPr>
          <w:rFonts w:ascii="Times New Roman" w:hAnsi="Times New Roman" w:cs="Times New Roman"/>
          <w:sz w:val="20"/>
          <w:szCs w:val="20"/>
          <w:shd w:val="clear" w:color="auto" w:fill="FFFFFF"/>
        </w:rPr>
        <w:t xml:space="preserve"> participation so that </w:t>
      </w:r>
      <w:r w:rsidRPr="007C1A63">
        <w:rPr>
          <w:rStyle w:val="diff-highlight"/>
          <w:rFonts w:ascii="Times New Roman" w:hAnsi="Times New Roman" w:cs="Times New Roman"/>
          <w:sz w:val="20"/>
          <w:szCs w:val="20"/>
          <w:shd w:val="clear" w:color="auto" w:fill="FFFFFF"/>
        </w:rPr>
        <w:t>all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children access quality education</w:t>
      </w:r>
      <w:r w:rsidRPr="007C1A63">
        <w:rPr>
          <w:rFonts w:ascii="Times New Roman" w:hAnsi="Times New Roman" w:cs="Times New Roman"/>
          <w:sz w:val="20"/>
          <w:szCs w:val="20"/>
          <w:shd w:val="clear" w:color="auto" w:fill="FFFFFF"/>
        </w:rPr>
        <w:t>, regardless of</w:t>
      </w:r>
      <w:r w:rsidRPr="007C1A63">
        <w:rPr>
          <w:rStyle w:val="diff-highlight"/>
          <w:rFonts w:ascii="Times New Roman" w:hAnsi="Times New Roman" w:cs="Times New Roman"/>
          <w:sz w:val="20"/>
          <w:szCs w:val="20"/>
          <w:shd w:val="clear" w:color="auto" w:fill="FFFFFF"/>
        </w:rPr>
        <w:t xml:space="preserve"> perceived</w:t>
      </w:r>
      <w:r w:rsidRPr="007C1A63">
        <w:rPr>
          <w:rFonts w:ascii="Times New Roman" w:hAnsi="Times New Roman" w:cs="Times New Roman"/>
          <w:sz w:val="20"/>
          <w:szCs w:val="20"/>
          <w:shd w:val="clear" w:color="auto" w:fill="FFFFFF"/>
        </w:rPr>
        <w:t xml:space="preserve"> ability</w:t>
      </w:r>
      <w:r w:rsidRPr="007C1A63">
        <w:rPr>
          <w:rStyle w:val="diff-highlight"/>
          <w:rFonts w:ascii="Times New Roman" w:hAnsi="Times New Roman" w:cs="Times New Roman"/>
          <w:sz w:val="20"/>
          <w:szCs w:val="20"/>
          <w:shd w:val="clear" w:color="auto" w:fill="FFFFFF"/>
        </w:rPr>
        <w:t xml:space="preserve"> or disability. In this model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focused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parts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 an inclusive education</w:t>
      </w:r>
      <w:r w:rsidRPr="007C1A63">
        <w:rPr>
          <w:rFonts w:ascii="Times New Roman" w:hAnsi="Times New Roman" w:cs="Times New Roman"/>
          <w:sz w:val="20"/>
          <w:szCs w:val="20"/>
          <w:shd w:val="clear" w:color="auto" w:fill="FFFFFF"/>
        </w:rPr>
        <w:t xml:space="preserve"> framework </w:t>
      </w:r>
      <w:r w:rsidRPr="007C1A63">
        <w:rPr>
          <w:rStyle w:val="diff-highlight"/>
          <w:rFonts w:ascii="Times New Roman" w:hAnsi="Times New Roman" w:cs="Times New Roman"/>
          <w:sz w:val="20"/>
          <w:szCs w:val="20"/>
          <w:shd w:val="clear" w:color="auto" w:fill="FFFFFF"/>
        </w:rPr>
        <w:t>that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come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together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be an</w:t>
      </w:r>
      <w:r w:rsidRPr="007C1A63">
        <w:rPr>
          <w:rFonts w:ascii="Times New Roman" w:hAnsi="Times New Roman" w:cs="Times New Roman"/>
          <w:sz w:val="20"/>
          <w:szCs w:val="20"/>
          <w:shd w:val="clear" w:color="auto" w:fill="FFFFFF"/>
        </w:rPr>
        <w:t xml:space="preserve"> advocacy </w:t>
      </w:r>
      <w:r w:rsidRPr="007C1A63">
        <w:rPr>
          <w:rStyle w:val="diff-highlight"/>
          <w:rFonts w:ascii="Times New Roman" w:hAnsi="Times New Roman" w:cs="Times New Roman"/>
          <w:sz w:val="20"/>
          <w:szCs w:val="20"/>
          <w:shd w:val="clear" w:color="auto" w:fill="FFFFFF"/>
        </w:rPr>
        <w:t>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co-product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learning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 inclusive education. Specifically, the PTA</w:t>
      </w:r>
      <w:r w:rsidRPr="007C1A63">
        <w:rPr>
          <w:rFonts w:ascii="Times New Roman" w:hAnsi="Times New Roman" w:cs="Times New Roman"/>
          <w:sz w:val="20"/>
          <w:szCs w:val="20"/>
          <w:shd w:val="clear" w:color="auto" w:fill="FFFFFF"/>
        </w:rPr>
        <w:t xml:space="preserve"> can </w:t>
      </w:r>
      <w:r w:rsidRPr="007C1A63">
        <w:rPr>
          <w:rStyle w:val="diff-highlight"/>
          <w:rFonts w:ascii="Times New Roman" w:hAnsi="Times New Roman" w:cs="Times New Roman"/>
          <w:sz w:val="20"/>
          <w:szCs w:val="20"/>
          <w:shd w:val="clear" w:color="auto" w:fill="FFFFFF"/>
        </w:rPr>
        <w:t>be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vehicle</w:t>
      </w:r>
      <w:r w:rsidRPr="007C1A63">
        <w:rPr>
          <w:rFonts w:ascii="Times New Roman" w:hAnsi="Times New Roman" w:cs="Times New Roman"/>
          <w:sz w:val="20"/>
          <w:szCs w:val="20"/>
          <w:shd w:val="clear" w:color="auto" w:fill="FFFFFF"/>
        </w:rPr>
        <w:t xml:space="preserve"> through</w:t>
      </w:r>
      <w:r w:rsidRPr="007C1A63">
        <w:rPr>
          <w:rStyle w:val="diff-highlight"/>
          <w:rFonts w:ascii="Times New Roman" w:hAnsi="Times New Roman" w:cs="Times New Roman"/>
          <w:sz w:val="20"/>
          <w:szCs w:val="20"/>
          <w:shd w:val="clear" w:color="auto" w:fill="FFFFFF"/>
        </w:rPr>
        <w:t xml:space="preserve"> which all</w:t>
      </w:r>
      <w:r w:rsidRPr="007C1A63">
        <w:rPr>
          <w:rFonts w:ascii="Times New Roman" w:hAnsi="Times New Roman" w:cs="Times New Roman"/>
          <w:sz w:val="20"/>
          <w:szCs w:val="20"/>
          <w:shd w:val="clear" w:color="auto" w:fill="FFFFFF"/>
        </w:rPr>
        <w:t xml:space="preserve"> three interconnected </w:t>
      </w:r>
      <w:r w:rsidRPr="007C1A63">
        <w:rPr>
          <w:rStyle w:val="diff-highlight"/>
          <w:rFonts w:ascii="Times New Roman" w:hAnsi="Times New Roman" w:cs="Times New Roman"/>
          <w:sz w:val="20"/>
          <w:szCs w:val="20"/>
          <w:shd w:val="clear" w:color="auto" w:fill="FFFFFF"/>
        </w:rPr>
        <w:t>pathways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 engagement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w:t>
      </w:r>
      <w:r w:rsidRPr="007C1A63">
        <w:rPr>
          <w:rFonts w:ascii="Times New Roman" w:hAnsi="Times New Roman" w:cs="Times New Roman"/>
          <w:sz w:val="20"/>
          <w:szCs w:val="20"/>
          <w:shd w:val="clear" w:color="auto" w:fill="FFFFFF"/>
        </w:rPr>
        <w:t>awareness</w:t>
      </w:r>
      <w:r w:rsidRPr="007C1A63">
        <w:rPr>
          <w:rStyle w:val="diff-highlight"/>
          <w:rFonts w:ascii="Times New Roman" w:hAnsi="Times New Roman" w:cs="Times New Roman"/>
          <w:sz w:val="20"/>
          <w:szCs w:val="20"/>
          <w:shd w:val="clear" w:color="auto" w:fill="FFFFFF"/>
        </w:rPr>
        <w:t xml:space="preserve"> of policy</w:t>
      </w:r>
      <w:r w:rsidRPr="007C1A63">
        <w:rPr>
          <w:rFonts w:ascii="Times New Roman" w:hAnsi="Times New Roman" w:cs="Times New Roman"/>
          <w:sz w:val="20"/>
          <w:szCs w:val="20"/>
          <w:shd w:val="clear" w:color="auto" w:fill="FFFFFF"/>
        </w:rPr>
        <w:t xml:space="preserve"> and </w:t>
      </w:r>
      <w:r w:rsidRPr="007C1A63">
        <w:rPr>
          <w:rStyle w:val="diff-highlight"/>
          <w:rFonts w:ascii="Times New Roman" w:hAnsi="Times New Roman" w:cs="Times New Roman"/>
          <w:sz w:val="20"/>
          <w:szCs w:val="20"/>
          <w:shd w:val="clear" w:color="auto" w:fill="FFFFFF"/>
        </w:rPr>
        <w:t>practice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mobilizing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resources</w:t>
      </w:r>
      <w:r w:rsidRPr="007C1A63">
        <w:rPr>
          <w:rFonts w:ascii="Times New Roman" w:hAnsi="Times New Roman" w:cs="Times New Roman"/>
          <w:sz w:val="20"/>
          <w:szCs w:val="20"/>
          <w:shd w:val="clear" w:color="auto" w:fill="FFFFFF"/>
        </w:rPr>
        <w:t>, and</w:t>
      </w:r>
      <w:r w:rsidRPr="007C1A63">
        <w:rPr>
          <w:rStyle w:val="diff-highlight"/>
          <w:rFonts w:ascii="Times New Roman" w:hAnsi="Times New Roman" w:cs="Times New Roman"/>
          <w:sz w:val="20"/>
          <w:szCs w:val="20"/>
          <w:shd w:val="clear" w:color="auto" w:fill="FFFFFF"/>
        </w:rPr>
        <w:t xml:space="preserve"> sensitizing</w:t>
      </w:r>
      <w:r w:rsidRPr="007C1A63">
        <w:rPr>
          <w:rFonts w:ascii="Times New Roman" w:hAnsi="Times New Roman" w:cs="Times New Roman"/>
          <w:sz w:val="20"/>
          <w:szCs w:val="20"/>
          <w:shd w:val="clear" w:color="auto" w:fill="FFFFFF"/>
        </w:rPr>
        <w:t xml:space="preserve"> community </w:t>
      </w:r>
      <w:r w:rsidRPr="007C1A63">
        <w:rPr>
          <w:rStyle w:val="diff-highlight"/>
          <w:rFonts w:ascii="Times New Roman" w:hAnsi="Times New Roman" w:cs="Times New Roman"/>
          <w:sz w:val="20"/>
          <w:szCs w:val="20"/>
          <w:shd w:val="clear" w:color="auto" w:fill="FFFFFF"/>
        </w:rPr>
        <w:t>members) shape practices inclusive to inclusion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 model draws</w:t>
      </w:r>
      <w:r w:rsidRPr="007C1A63">
        <w:rPr>
          <w:rFonts w:ascii="Times New Roman" w:hAnsi="Times New Roman" w:cs="Times New Roman"/>
          <w:sz w:val="20"/>
          <w:szCs w:val="20"/>
          <w:shd w:val="clear" w:color="auto" w:fill="FFFFFF"/>
        </w:rPr>
        <w:t xml:space="preserve"> on Epstein’s (1995) school-family-community partnerships </w:t>
      </w:r>
      <w:r w:rsidRPr="007C1A63">
        <w:rPr>
          <w:rStyle w:val="diff-highlight"/>
          <w:rFonts w:ascii="Times New Roman" w:hAnsi="Times New Roman" w:cs="Times New Roman"/>
          <w:sz w:val="20"/>
          <w:szCs w:val="20"/>
          <w:shd w:val="clear" w:color="auto" w:fill="FFFFFF"/>
        </w:rPr>
        <w:t>theory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involvement,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whereby</w:t>
      </w:r>
      <w:r w:rsidRPr="007C1A63">
        <w:rPr>
          <w:rFonts w:ascii="Times New Roman" w:hAnsi="Times New Roman" w:cs="Times New Roman"/>
          <w:sz w:val="20"/>
          <w:szCs w:val="20"/>
          <w:shd w:val="clear" w:color="auto" w:fill="FFFFFF"/>
        </w:rPr>
        <w:t xml:space="preserve"> PTAs </w:t>
      </w:r>
      <w:r w:rsidRPr="007C1A63">
        <w:rPr>
          <w:rStyle w:val="diff-highlight"/>
          <w:rFonts w:ascii="Times New Roman" w:hAnsi="Times New Roman" w:cs="Times New Roman"/>
          <w:sz w:val="20"/>
          <w:szCs w:val="20"/>
          <w:shd w:val="clear" w:color="auto" w:fill="FFFFFF"/>
        </w:rPr>
        <w:t>can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contribute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inclusion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opportunities</w:t>
      </w:r>
      <w:r w:rsidRPr="007C1A63">
        <w:rPr>
          <w:rFonts w:ascii="Times New Roman" w:hAnsi="Times New Roman" w:cs="Times New Roman"/>
          <w:sz w:val="20"/>
          <w:szCs w:val="20"/>
          <w:shd w:val="clear" w:color="auto" w:fill="FFFFFF"/>
        </w:rPr>
        <w:t xml:space="preserve"> for </w:t>
      </w:r>
      <w:r w:rsidRPr="007C1A63">
        <w:rPr>
          <w:rStyle w:val="diff-highlight"/>
          <w:rFonts w:ascii="Times New Roman" w:hAnsi="Times New Roman" w:cs="Times New Roman"/>
          <w:sz w:val="20"/>
          <w:szCs w:val="20"/>
          <w:shd w:val="clear" w:color="auto" w:fill="FFFFFF"/>
        </w:rPr>
        <w:t>parental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lastRenderedPageBreak/>
        <w:t>involvement</w:t>
      </w:r>
      <w:r w:rsidRPr="007C1A63">
        <w:rPr>
          <w:rFonts w:ascii="Times New Roman" w:hAnsi="Times New Roman" w:cs="Times New Roman"/>
          <w:sz w:val="20"/>
          <w:szCs w:val="20"/>
          <w:shd w:val="clear" w:color="auto" w:fill="FFFFFF"/>
        </w:rPr>
        <w:t xml:space="preserve"> in decision-making </w:t>
      </w:r>
      <w:r w:rsidRPr="007C1A63">
        <w:rPr>
          <w:rStyle w:val="diff-highlight"/>
          <w:rFonts w:ascii="Times New Roman" w:hAnsi="Times New Roman" w:cs="Times New Roman"/>
          <w:sz w:val="20"/>
          <w:szCs w:val="20"/>
          <w:shd w:val="clear" w:color="auto" w:fill="FFFFFF"/>
        </w:rPr>
        <w:t>that enable</w:t>
      </w:r>
      <w:r w:rsidRPr="007C1A63">
        <w:rPr>
          <w:rFonts w:ascii="Times New Roman" w:hAnsi="Times New Roman" w:cs="Times New Roman"/>
          <w:sz w:val="20"/>
          <w:szCs w:val="20"/>
          <w:shd w:val="clear" w:color="auto" w:fill="FFFFFF"/>
        </w:rPr>
        <w:t xml:space="preserve"> shared </w:t>
      </w:r>
      <w:r w:rsidRPr="007C1A63">
        <w:rPr>
          <w:rStyle w:val="diff-highlight"/>
          <w:rFonts w:ascii="Times New Roman" w:hAnsi="Times New Roman" w:cs="Times New Roman"/>
          <w:sz w:val="20"/>
          <w:szCs w:val="20"/>
          <w:shd w:val="clear" w:color="auto" w:fill="FFFFFF"/>
        </w:rPr>
        <w:t>accountability</w:t>
      </w:r>
      <w:r w:rsidRPr="007C1A63">
        <w:rPr>
          <w:rFonts w:ascii="Times New Roman" w:hAnsi="Times New Roman" w:cs="Times New Roman"/>
          <w:sz w:val="20"/>
          <w:szCs w:val="20"/>
          <w:shd w:val="clear" w:color="auto" w:fill="FFFFFF"/>
        </w:rPr>
        <w:t xml:space="preserve"> for student </w:t>
      </w:r>
      <w:r w:rsidRPr="007C1A63">
        <w:rPr>
          <w:rStyle w:val="diff-highlight"/>
          <w:rFonts w:ascii="Times New Roman" w:hAnsi="Times New Roman" w:cs="Times New Roman"/>
          <w:sz w:val="20"/>
          <w:szCs w:val="20"/>
          <w:shd w:val="clear" w:color="auto" w:fill="FFFFFF"/>
        </w:rPr>
        <w:t>learning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promote</w:t>
      </w:r>
      <w:r w:rsidRPr="007C1A63">
        <w:rPr>
          <w:rFonts w:ascii="Times New Roman" w:hAnsi="Times New Roman" w:cs="Times New Roman"/>
          <w:sz w:val="20"/>
          <w:szCs w:val="20"/>
          <w:shd w:val="clear" w:color="auto" w:fill="FFFFFF"/>
        </w:rPr>
        <w:t xml:space="preserve"> two-way </w:t>
      </w:r>
      <w:r w:rsidRPr="007C1A63">
        <w:rPr>
          <w:rStyle w:val="diff-highlight"/>
          <w:rFonts w:ascii="Times New Roman" w:hAnsi="Times New Roman" w:cs="Times New Roman"/>
          <w:sz w:val="20"/>
          <w:szCs w:val="20"/>
          <w:shd w:val="clear" w:color="auto" w:fill="FFFFFF"/>
        </w:rPr>
        <w:t>communication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with</w:t>
      </w:r>
      <w:r w:rsidRPr="007C1A63">
        <w:rPr>
          <w:rFonts w:ascii="Times New Roman" w:hAnsi="Times New Roman" w:cs="Times New Roman"/>
          <w:sz w:val="20"/>
          <w:szCs w:val="20"/>
          <w:shd w:val="clear" w:color="auto" w:fill="FFFFFF"/>
        </w:rPr>
        <w:t xml:space="preserve"> schools and families, </w:t>
      </w:r>
      <w:r w:rsidRPr="007C1A63">
        <w:rPr>
          <w:rStyle w:val="diff-highlight"/>
          <w:rFonts w:ascii="Times New Roman" w:hAnsi="Times New Roman" w:cs="Times New Roman"/>
          <w:sz w:val="20"/>
          <w:szCs w:val="20"/>
          <w:shd w:val="clear" w:color="auto" w:fill="FFFFFF"/>
        </w:rPr>
        <w:t>build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collaborative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relationships,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and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use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policy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awareness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explain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accountability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school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improvement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partnership.</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Developing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stronger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involvement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at</w:t>
      </w:r>
      <w:r w:rsidRPr="007C1A63">
        <w:rPr>
          <w:rFonts w:ascii="Times New Roman" w:hAnsi="Times New Roman" w:cs="Times New Roman"/>
          <w:sz w:val="20"/>
          <w:szCs w:val="20"/>
          <w:shd w:val="clear" w:color="auto" w:fill="FFFFFF"/>
        </w:rPr>
        <w:t xml:space="preserve"> the </w:t>
      </w:r>
      <w:r w:rsidRPr="007C1A63">
        <w:rPr>
          <w:rStyle w:val="diff-highlight"/>
          <w:rFonts w:ascii="Times New Roman" w:hAnsi="Times New Roman" w:cs="Times New Roman"/>
          <w:sz w:val="20"/>
          <w:szCs w:val="20"/>
          <w:shd w:val="clear" w:color="auto" w:fill="FFFFFF"/>
        </w:rPr>
        <w:t>school,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family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and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community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levels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empowers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families</w:t>
      </w:r>
      <w:r w:rsidRPr="007C1A63">
        <w:rPr>
          <w:rFonts w:ascii="Times New Roman" w:hAnsi="Times New Roman" w:cs="Times New Roman"/>
          <w:sz w:val="20"/>
          <w:szCs w:val="20"/>
          <w:shd w:val="clear" w:color="auto" w:fill="FFFFFF"/>
        </w:rPr>
        <w:t xml:space="preserve"> to </w:t>
      </w:r>
      <w:r w:rsidRPr="007C1A63">
        <w:rPr>
          <w:rStyle w:val="diff-highlight"/>
          <w:rFonts w:ascii="Times New Roman" w:hAnsi="Times New Roman" w:cs="Times New Roman"/>
          <w:sz w:val="20"/>
          <w:szCs w:val="20"/>
          <w:shd w:val="clear" w:color="auto" w:fill="FFFFFF"/>
        </w:rPr>
        <w:t>help</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solve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challenges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that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arise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students.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Hornby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2011) stated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parental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involvement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helps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children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achieve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academically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and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develop</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socio-emotionally,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which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parallels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many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elements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children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being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included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education. Furthermore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Indian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context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has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statutory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obligations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Right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Education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Act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[2009],</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NCERT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[2014])</w:t>
      </w:r>
      <w:r w:rsidRPr="007C1A63">
        <w:rPr>
          <w:rFonts w:ascii="Times New Roman" w:hAnsi="Times New Roman" w:cs="Times New Roman"/>
          <w:sz w:val="20"/>
          <w:szCs w:val="20"/>
          <w:shd w:val="clear" w:color="auto" w:fill="FFFFFF"/>
        </w:rPr>
        <w:t xml:space="preserve"> to </w:t>
      </w:r>
      <w:r w:rsidRPr="007C1A63">
        <w:rPr>
          <w:rStyle w:val="diff-highlight"/>
          <w:rFonts w:ascii="Times New Roman" w:hAnsi="Times New Roman" w:cs="Times New Roman"/>
          <w:sz w:val="20"/>
          <w:szCs w:val="20"/>
          <w:shd w:val="clear" w:color="auto" w:fill="FFFFFF"/>
        </w:rPr>
        <w:t>establish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frameworks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but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does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not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always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establish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fundable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alternative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bodies,</w:t>
      </w:r>
      <w:r w:rsidRPr="007C1A63">
        <w:rPr>
          <w:rFonts w:ascii="Times New Roman" w:hAnsi="Times New Roman" w:cs="Times New Roman"/>
          <w:sz w:val="20"/>
          <w:szCs w:val="20"/>
          <w:shd w:val="clear" w:color="auto" w:fill="FFFFFF"/>
        </w:rPr>
        <w:t xml:space="preserve"> such as </w:t>
      </w:r>
      <w:r w:rsidRPr="007C1A63">
        <w:rPr>
          <w:rStyle w:val="diff-highlight"/>
          <w:rFonts w:ascii="Times New Roman" w:hAnsi="Times New Roman" w:cs="Times New Roman"/>
          <w:sz w:val="20"/>
          <w:szCs w:val="20"/>
          <w:shd w:val="clear" w:color="auto" w:fill="FFFFFF"/>
        </w:rPr>
        <w:t>School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Management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Committee)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unless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PTAs</w:t>
      </w:r>
      <w:r w:rsidRPr="007C1A63">
        <w:rPr>
          <w:rFonts w:ascii="Times New Roman" w:hAnsi="Times New Roman" w:cs="Times New Roman"/>
          <w:sz w:val="20"/>
          <w:szCs w:val="20"/>
          <w:shd w:val="clear" w:color="auto" w:fill="FFFFFF"/>
        </w:rPr>
        <w:t xml:space="preserve"> are </w:t>
      </w:r>
      <w:r w:rsidRPr="007C1A63">
        <w:rPr>
          <w:rStyle w:val="diff-highlight"/>
          <w:rFonts w:ascii="Times New Roman" w:hAnsi="Times New Roman" w:cs="Times New Roman"/>
          <w:sz w:val="20"/>
          <w:szCs w:val="20"/>
          <w:shd w:val="clear" w:color="auto" w:fill="FFFFFF"/>
        </w:rPr>
        <w:t>public,</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statutory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entities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promote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equity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schools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current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study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takes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actions</w:t>
      </w:r>
      <w:r w:rsidRPr="007C1A63">
        <w:rPr>
          <w:rFonts w:ascii="Times New Roman" w:hAnsi="Times New Roman" w:cs="Times New Roman"/>
          <w:sz w:val="20"/>
          <w:szCs w:val="20"/>
          <w:shd w:val="clear" w:color="auto" w:fill="FFFFFF"/>
        </w:rPr>
        <w:t xml:space="preserve"> in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relatively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controlled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environment</w:t>
      </w:r>
      <w:r w:rsidRPr="007C1A63">
        <w:rPr>
          <w:rFonts w:ascii="Times New Roman" w:hAnsi="Times New Roman" w:cs="Times New Roman"/>
          <w:sz w:val="20"/>
          <w:szCs w:val="20"/>
          <w:shd w:val="clear" w:color="auto" w:fill="FFFFFF"/>
        </w:rPr>
        <w:t xml:space="preserve"> as </w:t>
      </w:r>
      <w:r w:rsidRPr="007C1A63">
        <w:rPr>
          <w:rStyle w:val="diff-highlight"/>
          <w:rFonts w:ascii="Times New Roman" w:hAnsi="Times New Roman" w:cs="Times New Roman"/>
          <w:sz w:val="20"/>
          <w:szCs w:val="20"/>
          <w:shd w:val="clear" w:color="auto" w:fill="FFFFFF"/>
        </w:rPr>
        <w:t>it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relates</w:t>
      </w:r>
      <w:r w:rsidRPr="007C1A63">
        <w:rPr>
          <w:rFonts w:ascii="Times New Roman" w:hAnsi="Times New Roman" w:cs="Times New Roman"/>
          <w:sz w:val="20"/>
          <w:szCs w:val="20"/>
          <w:shd w:val="clear" w:color="auto" w:fill="FFFFFF"/>
        </w:rPr>
        <w:t xml:space="preserve"> to the </w:t>
      </w:r>
      <w:r w:rsidRPr="007C1A63">
        <w:rPr>
          <w:rStyle w:val="diff-highlight"/>
          <w:rFonts w:ascii="Times New Roman" w:hAnsi="Times New Roman" w:cs="Times New Roman"/>
          <w:sz w:val="20"/>
          <w:szCs w:val="20"/>
          <w:shd w:val="clear" w:color="auto" w:fill="FFFFFF"/>
        </w:rPr>
        <w:t>interest</w:t>
      </w:r>
      <w:r w:rsidRPr="007C1A63">
        <w:rPr>
          <w:rFonts w:ascii="Times New Roman" w:hAnsi="Times New Roman" w:cs="Times New Roman"/>
          <w:sz w:val="20"/>
          <w:szCs w:val="20"/>
          <w:shd w:val="clear" w:color="auto" w:fill="FFFFFF"/>
        </w:rPr>
        <w:t xml:space="preserve"> of </w:t>
      </w:r>
      <w:r w:rsidRPr="007C1A63">
        <w:rPr>
          <w:rStyle w:val="diff-highlight"/>
          <w:rFonts w:ascii="Times New Roman" w:hAnsi="Times New Roman" w:cs="Times New Roman"/>
          <w:sz w:val="20"/>
          <w:szCs w:val="20"/>
          <w:shd w:val="clear" w:color="auto" w:fill="FFFFFF"/>
        </w:rPr>
        <w:t>research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inclusive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concepts</w:t>
      </w:r>
      <w:r w:rsidRPr="007C1A63">
        <w:rPr>
          <w:rFonts w:ascii="Times New Roman" w:hAnsi="Times New Roman" w:cs="Times New Roman"/>
          <w:sz w:val="20"/>
          <w:szCs w:val="20"/>
          <w:shd w:val="clear" w:color="auto" w:fill="FFFFFF"/>
        </w:rPr>
        <w:t>.</w:t>
      </w:r>
    </w:p>
    <w:p w14:paraId="165F1CD5" w14:textId="77777777" w:rsidR="003C2D91" w:rsidRPr="007C1A63" w:rsidRDefault="003C2D91"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4604E72C" w14:textId="27DF1561" w:rsidR="003C2D91" w:rsidRPr="007C1A63" w:rsidRDefault="008F00ED" w:rsidP="007C1A63">
      <w:pPr>
        <w:pStyle w:val="NormalWeb"/>
        <w:tabs>
          <w:tab w:val="left" w:pos="284"/>
        </w:tabs>
        <w:spacing w:before="0" w:beforeAutospacing="0" w:after="0" w:afterAutospacing="0"/>
        <w:ind w:right="33"/>
        <w:jc w:val="both"/>
        <w:rPr>
          <w:b/>
          <w:sz w:val="20"/>
          <w:szCs w:val="20"/>
        </w:rPr>
      </w:pPr>
      <w:r w:rsidRPr="007C1A63">
        <w:rPr>
          <w:b/>
          <w:sz w:val="20"/>
          <w:szCs w:val="20"/>
        </w:rPr>
        <w:t xml:space="preserve">6) </w:t>
      </w:r>
      <w:r w:rsidR="003C2D91" w:rsidRPr="007C1A63">
        <w:rPr>
          <w:b/>
          <w:sz w:val="20"/>
          <w:szCs w:val="20"/>
        </w:rPr>
        <w:t>Discussions and Results:</w:t>
      </w:r>
    </w:p>
    <w:p w14:paraId="45254D77" w14:textId="77777777" w:rsidR="003C2D91" w:rsidRPr="007C1A63" w:rsidRDefault="008F00ED" w:rsidP="007C1A63">
      <w:pPr>
        <w:pStyle w:val="NormalWeb"/>
        <w:tabs>
          <w:tab w:val="left" w:pos="284"/>
        </w:tabs>
        <w:spacing w:before="0" w:beforeAutospacing="0" w:after="0" w:afterAutospacing="0"/>
        <w:ind w:right="33"/>
        <w:jc w:val="both"/>
        <w:rPr>
          <w:b/>
          <w:sz w:val="20"/>
          <w:szCs w:val="20"/>
        </w:rPr>
      </w:pPr>
      <w:r w:rsidRPr="007C1A63">
        <w:rPr>
          <w:b/>
          <w:sz w:val="20"/>
          <w:szCs w:val="20"/>
        </w:rPr>
        <w:t>6.1 Role</w:t>
      </w:r>
      <w:r w:rsidR="003C2D91" w:rsidRPr="007C1A63">
        <w:rPr>
          <w:b/>
          <w:sz w:val="20"/>
          <w:szCs w:val="20"/>
        </w:rPr>
        <w:t xml:space="preserve"> of parent-teacher associations in inclusive settings:</w:t>
      </w:r>
    </w:p>
    <w:p w14:paraId="431996D6" w14:textId="77777777" w:rsidR="003C2D91" w:rsidRPr="007C1A63" w:rsidRDefault="003C2D91" w:rsidP="007C1A63">
      <w:pPr>
        <w:pStyle w:val="ListParagraph"/>
        <w:numPr>
          <w:ilvl w:val="0"/>
          <w:numId w:val="6"/>
        </w:numPr>
        <w:tabs>
          <w:tab w:val="left" w:pos="284"/>
        </w:tabs>
        <w:spacing w:after="0" w:line="240" w:lineRule="auto"/>
        <w:ind w:left="0" w:right="33" w:firstLine="0"/>
        <w:jc w:val="both"/>
        <w:rPr>
          <w:rFonts w:ascii="Times New Roman" w:eastAsia="Times New Roman" w:hAnsi="Times New Roman" w:cs="Times New Roman"/>
          <w:b/>
          <w:sz w:val="20"/>
          <w:szCs w:val="20"/>
        </w:rPr>
      </w:pPr>
      <w:r w:rsidRPr="007C1A63">
        <w:rPr>
          <w:rFonts w:ascii="Times New Roman" w:eastAsia="Times New Roman" w:hAnsi="Times New Roman" w:cs="Times New Roman"/>
          <w:b/>
          <w:sz w:val="20"/>
          <w:szCs w:val="20"/>
        </w:rPr>
        <w:t>Advocacy for Policy Implementation and Compliance</w:t>
      </w:r>
    </w:p>
    <w:p w14:paraId="47BC69F5" w14:textId="7268FA93" w:rsidR="003C2D91" w:rsidRPr="007C1A63" w:rsidRDefault="003C2D91"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One of the most important functions for Parent-Teacher Associations (PTAs) in inclusive education is to act as a conduit between national or state educational policies and the actual achievement of relevant initiatives in schools. PTAs will often have an interest in schools meeting the expectations of inclusive education, especially when they can monitor the inclusion enrollment, retention, and participation of children with special educational needs (SEN). Sometimes PTAs will simply monitor the standing of local school accessibility, by resolution during regular meetings [e.g. toilets needing to be adapted, step-free access not being available, or the absence of tactile materials], on issues related to an </w:t>
      </w:r>
      <w:proofErr w:type="gramStart"/>
      <w:r w:rsidRPr="007C1A63">
        <w:rPr>
          <w:rFonts w:ascii="Times New Roman" w:eastAsia="Times New Roman" w:hAnsi="Times New Roman" w:cs="Times New Roman"/>
          <w:sz w:val="20"/>
          <w:szCs w:val="20"/>
        </w:rPr>
        <w:t>inclusive goals</w:t>
      </w:r>
      <w:proofErr w:type="gramEnd"/>
      <w:r w:rsidRPr="007C1A63">
        <w:rPr>
          <w:rFonts w:ascii="Times New Roman" w:eastAsia="Times New Roman" w:hAnsi="Times New Roman" w:cs="Times New Roman"/>
          <w:sz w:val="20"/>
          <w:szCs w:val="20"/>
        </w:rPr>
        <w:t xml:space="preserve"> and their inclusion into the school's Development Plans. Also, Schools that have PTAs which engage with frameworks such as the Right to Education Act or inclusive education guidelines assume a significantly wager commitment to meeting the intentions of accessibility and participation. Also, where PTAs have expressed a role in inclusion, it seems that schools have produced more transparent grievance redressed procedures for the parents of children with disabilities.</w:t>
      </w:r>
    </w:p>
    <w:p w14:paraId="2239AA28" w14:textId="77777777" w:rsidR="003C2D91" w:rsidRPr="007C1A63" w:rsidRDefault="003C2D91" w:rsidP="007C1A63">
      <w:pPr>
        <w:tabs>
          <w:tab w:val="left" w:pos="284"/>
        </w:tabs>
        <w:spacing w:after="0" w:line="240" w:lineRule="auto"/>
        <w:ind w:right="33"/>
        <w:jc w:val="both"/>
        <w:rPr>
          <w:rFonts w:ascii="Times New Roman" w:eastAsia="Times New Roman" w:hAnsi="Times New Roman" w:cs="Times New Roman"/>
          <w:sz w:val="20"/>
          <w:szCs w:val="20"/>
        </w:rPr>
      </w:pPr>
    </w:p>
    <w:p w14:paraId="15E5A931" w14:textId="77777777" w:rsidR="003C2D91" w:rsidRPr="007C1A63" w:rsidRDefault="003C2D91" w:rsidP="007C1A63">
      <w:pPr>
        <w:pStyle w:val="ListParagraph"/>
        <w:numPr>
          <w:ilvl w:val="0"/>
          <w:numId w:val="6"/>
        </w:numPr>
        <w:tabs>
          <w:tab w:val="left" w:pos="284"/>
        </w:tabs>
        <w:spacing w:after="0" w:line="240" w:lineRule="auto"/>
        <w:ind w:left="0" w:right="33" w:firstLine="0"/>
        <w:jc w:val="both"/>
        <w:rPr>
          <w:rFonts w:ascii="Times New Roman" w:hAnsi="Times New Roman" w:cs="Times New Roman"/>
          <w:b/>
          <w:sz w:val="20"/>
          <w:szCs w:val="20"/>
          <w:shd w:val="clear" w:color="auto" w:fill="FFFFFF"/>
        </w:rPr>
      </w:pPr>
      <w:r w:rsidRPr="007C1A63">
        <w:rPr>
          <w:rFonts w:ascii="Times New Roman" w:hAnsi="Times New Roman" w:cs="Times New Roman"/>
          <w:b/>
          <w:sz w:val="20"/>
          <w:szCs w:val="20"/>
          <w:shd w:val="clear" w:color="auto" w:fill="FFFFFF"/>
        </w:rPr>
        <w:t>Mobilization of Resources for Inclusive Practices</w:t>
      </w:r>
    </w:p>
    <w:p w14:paraId="26986E7B" w14:textId="4061DC14" w:rsidR="007C6FFC" w:rsidRDefault="003C2D91"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unavailability</w:t>
      </w:r>
      <w:r w:rsidRPr="007C1A63">
        <w:rPr>
          <w:rFonts w:ascii="Times New Roman" w:hAnsi="Times New Roman" w:cs="Times New Roman"/>
          <w:sz w:val="20"/>
          <w:szCs w:val="20"/>
          <w:shd w:val="clear" w:color="auto" w:fill="FFFFFF"/>
        </w:rPr>
        <w:t xml:space="preserve"> of specialized teaching-learning materials,</w:t>
      </w:r>
      <w:r w:rsidRPr="007C1A63">
        <w:rPr>
          <w:rStyle w:val="diff-highlight"/>
          <w:rFonts w:ascii="Times New Roman" w:hAnsi="Times New Roman" w:cs="Times New Roman"/>
          <w:sz w:val="20"/>
          <w:szCs w:val="20"/>
          <w:shd w:val="clear" w:color="auto" w:fill="FFFFFF"/>
        </w:rPr>
        <w:t xml:space="preserve"> and</w:t>
      </w:r>
      <w:r w:rsidRPr="007C1A63">
        <w:rPr>
          <w:rFonts w:ascii="Times New Roman" w:hAnsi="Times New Roman" w:cs="Times New Roman"/>
          <w:sz w:val="20"/>
          <w:szCs w:val="20"/>
          <w:shd w:val="clear" w:color="auto" w:fill="FFFFFF"/>
        </w:rPr>
        <w:t xml:space="preserve"> assistive devices and trained personnel </w:t>
      </w:r>
      <w:r w:rsidRPr="007C1A63">
        <w:rPr>
          <w:rStyle w:val="diff-highlight"/>
          <w:rFonts w:ascii="Times New Roman" w:hAnsi="Times New Roman" w:cs="Times New Roman"/>
          <w:sz w:val="20"/>
          <w:szCs w:val="20"/>
          <w:shd w:val="clear" w:color="auto" w:fill="FFFFFF"/>
        </w:rPr>
        <w:t>are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important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barriers</w:t>
      </w:r>
      <w:r w:rsidRPr="007C1A63">
        <w:rPr>
          <w:rFonts w:ascii="Times New Roman" w:hAnsi="Times New Roman" w:cs="Times New Roman"/>
          <w:sz w:val="20"/>
          <w:szCs w:val="20"/>
          <w:shd w:val="clear" w:color="auto" w:fill="FFFFFF"/>
        </w:rPr>
        <w:t xml:space="preserve"> to implementing inclusive education</w:t>
      </w:r>
      <w:r w:rsidRPr="007C1A63">
        <w:rPr>
          <w:rStyle w:val="diff-highlight"/>
          <w:rFonts w:ascii="Times New Roman" w:hAnsi="Times New Roman" w:cs="Times New Roman"/>
          <w:sz w:val="20"/>
          <w:szCs w:val="20"/>
          <w:shd w:val="clear" w:color="auto" w:fill="FFFFFF"/>
        </w:rPr>
        <w: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especially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low-resource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contexts.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terms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financial and non-financial</w:t>
      </w:r>
      <w:r w:rsidRPr="007C1A63">
        <w:rPr>
          <w:rStyle w:val="diff-highlight"/>
          <w:rFonts w:ascii="Times New Roman" w:hAnsi="Times New Roman" w:cs="Times New Roman"/>
          <w:sz w:val="20"/>
          <w:szCs w:val="20"/>
          <w:shd w:val="clear" w:color="auto" w:fill="FFFFFF"/>
        </w:rPr>
        <w:t xml:space="preserve"> resources, PTAs are important for mobilizing</w:t>
      </w:r>
      <w:r w:rsidRPr="007C1A63">
        <w:rPr>
          <w:rFonts w:ascii="Times New Roman" w:hAnsi="Times New Roman" w:cs="Times New Roman"/>
          <w:sz w:val="20"/>
          <w:szCs w:val="20"/>
          <w:shd w:val="clear" w:color="auto" w:fill="FFFFFF"/>
        </w:rPr>
        <w:t xml:space="preserve"> resources to </w:t>
      </w:r>
      <w:r w:rsidRPr="007C1A63">
        <w:rPr>
          <w:rStyle w:val="diff-highlight"/>
          <w:rFonts w:ascii="Times New Roman" w:hAnsi="Times New Roman" w:cs="Times New Roman"/>
          <w:sz w:val="20"/>
          <w:szCs w:val="20"/>
          <w:shd w:val="clear" w:color="auto" w:fill="FFFFFF"/>
        </w:rPr>
        <w:t>close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gaps. </w:t>
      </w:r>
      <w:r w:rsidRPr="007C1A63">
        <w:rPr>
          <w:rStyle w:val="diff-highlight"/>
          <w:rFonts w:ascii="Times New Roman" w:hAnsi="Times New Roman" w:cs="Times New Roman"/>
          <w:sz w:val="20"/>
          <w:szCs w:val="20"/>
          <w:shd w:val="clear" w:color="auto" w:fill="FFFFFF"/>
        </w:rPr>
        <w:t>Resources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can be mobilized through a number of methods:</w:t>
      </w:r>
      <w:r w:rsidRPr="007C1A63">
        <w:rPr>
          <w:rFonts w:ascii="Times New Roman" w:hAnsi="Times New Roman" w:cs="Times New Roman"/>
          <w:sz w:val="20"/>
          <w:szCs w:val="20"/>
          <w:shd w:val="clear" w:color="auto" w:fill="FFFFFF"/>
        </w:rPr>
        <w:t xml:space="preserve"> raising funds through community events</w:t>
      </w:r>
      <w:r w:rsidRPr="007C1A63">
        <w:rPr>
          <w:rStyle w:val="diff-highlight"/>
          <w:rFonts w:ascii="Times New Roman" w:hAnsi="Times New Roman" w:cs="Times New Roman"/>
          <w:sz w:val="20"/>
          <w:szCs w:val="20"/>
          <w:shd w:val="clear" w:color="auto" w:fill="FFFFFF"/>
        </w:rPr>
        <w: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contributions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(often in cash)</w:t>
      </w:r>
      <w:r w:rsidRPr="007C1A63">
        <w:rPr>
          <w:rFonts w:ascii="Times New Roman" w:hAnsi="Times New Roman" w:cs="Times New Roman"/>
          <w:sz w:val="20"/>
          <w:szCs w:val="20"/>
          <w:shd w:val="clear" w:color="auto" w:fill="FFFFFF"/>
        </w:rPr>
        <w:t xml:space="preserve"> from local businesses</w:t>
      </w:r>
      <w:r w:rsidRPr="007C1A63">
        <w:rPr>
          <w:rStyle w:val="diff-highlight"/>
          <w:rFonts w:ascii="Times New Roman" w:hAnsi="Times New Roman" w:cs="Times New Roman"/>
          <w:sz w:val="20"/>
          <w:szCs w:val="20"/>
          <w:shd w:val="clear" w:color="auto" w:fill="FFFFFF"/>
        </w:rPr>
        <w:t>;</w:t>
      </w:r>
      <w:r w:rsidRPr="007C1A63">
        <w:rPr>
          <w:rFonts w:ascii="Times New Roman" w:hAnsi="Times New Roman" w:cs="Times New Roman"/>
          <w:sz w:val="20"/>
          <w:szCs w:val="20"/>
          <w:shd w:val="clear" w:color="auto" w:fill="FFFFFF"/>
        </w:rPr>
        <w:t xml:space="preserve"> and </w:t>
      </w:r>
      <w:r w:rsidRPr="007C1A63">
        <w:rPr>
          <w:rStyle w:val="diff-highlight"/>
          <w:rFonts w:ascii="Times New Roman" w:hAnsi="Times New Roman" w:cs="Times New Roman"/>
          <w:sz w:val="20"/>
          <w:szCs w:val="20"/>
          <w:shd w:val="clear" w:color="auto" w:fill="FFFFFF"/>
        </w:rPr>
        <w:t>inciting</w:t>
      </w:r>
      <w:r w:rsidRPr="007C1A63">
        <w:rPr>
          <w:rFonts w:ascii="Times New Roman" w:hAnsi="Times New Roman" w:cs="Times New Roman"/>
          <w:sz w:val="20"/>
          <w:szCs w:val="20"/>
          <w:shd w:val="clear" w:color="auto" w:fill="FFFFFF"/>
        </w:rPr>
        <w:t xml:space="preserve"> partnerships with NGOs and charitable organizations. </w:t>
      </w:r>
      <w:r w:rsidRPr="007C1A63">
        <w:rPr>
          <w:rStyle w:val="diff-highlight"/>
          <w:rFonts w:ascii="Times New Roman" w:hAnsi="Times New Roman" w:cs="Times New Roman"/>
          <w:sz w:val="20"/>
          <w:szCs w:val="20"/>
          <w:shd w:val="clear" w:color="auto" w:fill="FFFFFF"/>
        </w:rPr>
        <w:t>Several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 the</w:t>
      </w:r>
      <w:r w:rsidRPr="007C1A63">
        <w:rPr>
          <w:rFonts w:ascii="Times New Roman" w:hAnsi="Times New Roman" w:cs="Times New Roman"/>
          <w:sz w:val="20"/>
          <w:szCs w:val="20"/>
          <w:shd w:val="clear" w:color="auto" w:fill="FFFFFF"/>
        </w:rPr>
        <w:t xml:space="preserve"> schools examined</w:t>
      </w:r>
      <w:r w:rsidRPr="007C1A63">
        <w:rPr>
          <w:rStyle w:val="diff-highlight"/>
          <w:rFonts w:ascii="Times New Roman" w:hAnsi="Times New Roman" w:cs="Times New Roman"/>
          <w:sz w:val="20"/>
          <w:szCs w:val="20"/>
          <w:shd w:val="clear" w:color="auto" w:fill="FFFFFF"/>
        </w:rPr>
        <w:t xml:space="preserve"> in this research reported that</w:t>
      </w:r>
      <w:r w:rsidRPr="007C1A63">
        <w:rPr>
          <w:rFonts w:ascii="Times New Roman" w:hAnsi="Times New Roman" w:cs="Times New Roman"/>
          <w:sz w:val="20"/>
          <w:szCs w:val="20"/>
          <w:shd w:val="clear" w:color="auto" w:fill="FFFFFF"/>
        </w:rPr>
        <w:t xml:space="preserve"> PTAs contributed directly to Braille kits, auditory aids and adjustable furniture for</w:t>
      </w:r>
      <w:r w:rsidRPr="007C1A63">
        <w:rPr>
          <w:rStyle w:val="diff-highlight"/>
          <w:rFonts w:ascii="Times New Roman" w:hAnsi="Times New Roman" w:cs="Times New Roman"/>
          <w:sz w:val="20"/>
          <w:szCs w:val="20"/>
          <w:shd w:val="clear" w:color="auto" w:fill="FFFFFF"/>
        </w:rPr>
        <w:t xml:space="preserve"> their</w:t>
      </w:r>
      <w:r w:rsidRPr="007C1A63">
        <w:rPr>
          <w:rFonts w:ascii="Times New Roman" w:hAnsi="Times New Roman" w:cs="Times New Roman"/>
          <w:sz w:val="20"/>
          <w:szCs w:val="20"/>
          <w:shd w:val="clear" w:color="auto" w:fill="FFFFFF"/>
        </w:rPr>
        <w:t xml:space="preserve"> students with physical disabilities. </w:t>
      </w:r>
      <w:r w:rsidRPr="007C1A63">
        <w:rPr>
          <w:rStyle w:val="diff-highlight"/>
          <w:rFonts w:ascii="Times New Roman" w:hAnsi="Times New Roman" w:cs="Times New Roman"/>
          <w:sz w:val="20"/>
          <w:szCs w:val="20"/>
          <w:shd w:val="clear" w:color="auto" w:fill="FFFFFF"/>
        </w:rPr>
        <w:t>Ideally</w:t>
      </w:r>
      <w:r w:rsidRPr="007C1A63">
        <w:rPr>
          <w:rFonts w:ascii="Times New Roman" w:hAnsi="Times New Roman" w:cs="Times New Roman"/>
          <w:sz w:val="20"/>
          <w:szCs w:val="20"/>
          <w:shd w:val="clear" w:color="auto" w:fill="FFFFFF"/>
        </w:rPr>
        <w:t xml:space="preserve">, PTAs can </w:t>
      </w:r>
      <w:r w:rsidRPr="007C1A63">
        <w:rPr>
          <w:rStyle w:val="diff-highlight"/>
          <w:rFonts w:ascii="Times New Roman" w:hAnsi="Times New Roman" w:cs="Times New Roman"/>
          <w:sz w:val="20"/>
          <w:szCs w:val="20"/>
          <w:shd w:val="clear" w:color="auto" w:fill="FFFFFF"/>
        </w:rPr>
        <w:t>use</w:t>
      </w:r>
      <w:r w:rsidRPr="007C1A63">
        <w:rPr>
          <w:rFonts w:ascii="Times New Roman" w:hAnsi="Times New Roman" w:cs="Times New Roman"/>
          <w:sz w:val="20"/>
          <w:szCs w:val="20"/>
          <w:shd w:val="clear" w:color="auto" w:fill="FFFFFF"/>
        </w:rPr>
        <w:t xml:space="preserve"> their </w:t>
      </w:r>
      <w:r w:rsidRPr="007C1A63">
        <w:rPr>
          <w:rStyle w:val="diff-highlight"/>
          <w:rFonts w:ascii="Times New Roman" w:hAnsi="Times New Roman" w:cs="Times New Roman"/>
          <w:sz w:val="20"/>
          <w:szCs w:val="20"/>
          <w:shd w:val="clear" w:color="auto" w:fill="FFFFFF"/>
        </w:rPr>
        <w:t>berths</w:t>
      </w:r>
      <w:r w:rsidRPr="007C1A63">
        <w:rPr>
          <w:rFonts w:ascii="Times New Roman" w:hAnsi="Times New Roman" w:cs="Times New Roman"/>
          <w:sz w:val="20"/>
          <w:szCs w:val="20"/>
          <w:shd w:val="clear" w:color="auto" w:fill="FFFFFF"/>
        </w:rPr>
        <w:t xml:space="preserve"> to </w:t>
      </w:r>
      <w:r w:rsidRPr="007C1A63">
        <w:rPr>
          <w:rStyle w:val="diff-highlight"/>
          <w:rFonts w:ascii="Times New Roman" w:hAnsi="Times New Roman" w:cs="Times New Roman"/>
          <w:sz w:val="20"/>
          <w:szCs w:val="20"/>
          <w:shd w:val="clear" w:color="auto" w:fill="FFFFFF"/>
        </w:rPr>
        <w:t>recruit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professionals</w:t>
      </w:r>
      <w:r w:rsidRPr="007C1A63">
        <w:rPr>
          <w:rFonts w:ascii="Times New Roman" w:hAnsi="Times New Roman" w:cs="Times New Roman"/>
          <w:sz w:val="20"/>
          <w:szCs w:val="20"/>
          <w:shd w:val="clear" w:color="auto" w:fill="FFFFFF"/>
        </w:rPr>
        <w:t xml:space="preserve"> such as speech or occupational therapists to </w:t>
      </w:r>
      <w:r w:rsidRPr="007C1A63">
        <w:rPr>
          <w:rStyle w:val="diff-highlight"/>
          <w:rFonts w:ascii="Times New Roman" w:hAnsi="Times New Roman" w:cs="Times New Roman"/>
          <w:sz w:val="20"/>
          <w:szCs w:val="20"/>
          <w:shd w:val="clear" w:color="auto" w:fill="FFFFFF"/>
        </w:rPr>
        <w:t>visit</w:t>
      </w:r>
      <w:r w:rsidRPr="007C1A63">
        <w:rPr>
          <w:rFonts w:ascii="Times New Roman" w:hAnsi="Times New Roman" w:cs="Times New Roman"/>
          <w:sz w:val="20"/>
          <w:szCs w:val="20"/>
          <w:shd w:val="clear" w:color="auto" w:fill="FFFFFF"/>
        </w:rPr>
        <w:t xml:space="preserve"> the school </w:t>
      </w:r>
      <w:r w:rsidRPr="007C1A63">
        <w:rPr>
          <w:rStyle w:val="diff-highlight"/>
          <w:rFonts w:ascii="Times New Roman" w:hAnsi="Times New Roman" w:cs="Times New Roman"/>
          <w:sz w:val="20"/>
          <w:szCs w:val="20"/>
          <w:shd w:val="clear" w:color="auto" w:fill="FFFFFF"/>
        </w:rPr>
        <w:t>on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periodic</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basis. This</w:t>
      </w:r>
      <w:r w:rsidRPr="007C1A63">
        <w:rPr>
          <w:rFonts w:ascii="Times New Roman" w:hAnsi="Times New Roman" w:cs="Times New Roman"/>
          <w:sz w:val="20"/>
          <w:szCs w:val="20"/>
          <w:shd w:val="clear" w:color="auto" w:fill="FFFFFF"/>
        </w:rPr>
        <w:t xml:space="preserve"> research </w:t>
      </w:r>
      <w:r w:rsidRPr="007C1A63">
        <w:rPr>
          <w:rStyle w:val="diff-highlight"/>
          <w:rFonts w:ascii="Times New Roman" w:hAnsi="Times New Roman" w:cs="Times New Roman"/>
          <w:sz w:val="20"/>
          <w:szCs w:val="20"/>
          <w:shd w:val="clear" w:color="auto" w:fill="FFFFFF"/>
        </w:rPr>
        <w:t>suggests</w:t>
      </w:r>
      <w:r w:rsidRPr="007C1A63">
        <w:rPr>
          <w:rFonts w:ascii="Times New Roman" w:hAnsi="Times New Roman" w:cs="Times New Roman"/>
          <w:sz w:val="20"/>
          <w:szCs w:val="20"/>
          <w:shd w:val="clear" w:color="auto" w:fill="FFFFFF"/>
        </w:rPr>
        <w:t xml:space="preserve"> that </w:t>
      </w:r>
      <w:r w:rsidRPr="007C1A63">
        <w:rPr>
          <w:rStyle w:val="diff-highlight"/>
          <w:rFonts w:ascii="Times New Roman" w:hAnsi="Times New Roman" w:cs="Times New Roman"/>
          <w:sz w:val="20"/>
          <w:szCs w:val="20"/>
          <w:shd w:val="clear" w:color="auto" w:fill="FFFFFF"/>
        </w:rPr>
        <w:t>PTAs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that are</w:t>
      </w:r>
      <w:r w:rsidRPr="007C1A63">
        <w:rPr>
          <w:rFonts w:ascii="Times New Roman" w:hAnsi="Times New Roman" w:cs="Times New Roman"/>
          <w:sz w:val="20"/>
          <w:szCs w:val="20"/>
          <w:shd w:val="clear" w:color="auto" w:fill="FFFFFF"/>
        </w:rPr>
        <w:t xml:space="preserve"> resource-active </w:t>
      </w:r>
      <w:r w:rsidRPr="007C1A63">
        <w:rPr>
          <w:rStyle w:val="diff-highlight"/>
          <w:rFonts w:ascii="Times New Roman" w:hAnsi="Times New Roman" w:cs="Times New Roman"/>
          <w:sz w:val="20"/>
          <w:szCs w:val="20"/>
          <w:shd w:val="clear" w:color="auto" w:fill="FFFFFF"/>
        </w:rPr>
        <w:t>allow</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schools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better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prepared with</w:t>
      </w:r>
      <w:r w:rsidRPr="007C1A63">
        <w:rPr>
          <w:rFonts w:ascii="Times New Roman" w:hAnsi="Times New Roman" w:cs="Times New Roman"/>
          <w:sz w:val="20"/>
          <w:szCs w:val="20"/>
          <w:shd w:val="clear" w:color="auto" w:fill="FFFFFF"/>
        </w:rPr>
        <w:t xml:space="preserve"> differentiated learning materials</w:t>
      </w:r>
      <w:r w:rsidRPr="007C1A63">
        <w:rPr>
          <w:rStyle w:val="diff-highlight"/>
          <w:rFonts w:ascii="Times New Roman" w:hAnsi="Times New Roman" w:cs="Times New Roman"/>
          <w:sz w:val="20"/>
          <w:szCs w:val="20"/>
          <w:shd w:val="clear" w:color="auto" w:fill="FFFFFF"/>
        </w:rPr>
        <w:t>,</w:t>
      </w:r>
      <w:r w:rsidRPr="007C1A63">
        <w:rPr>
          <w:rFonts w:ascii="Times New Roman" w:hAnsi="Times New Roman" w:cs="Times New Roman"/>
          <w:sz w:val="20"/>
          <w:szCs w:val="20"/>
          <w:shd w:val="clear" w:color="auto" w:fill="FFFFFF"/>
        </w:rPr>
        <w:t xml:space="preserve"> and </w:t>
      </w:r>
      <w:r w:rsidRPr="007C1A63">
        <w:rPr>
          <w:rStyle w:val="diff-highlight"/>
          <w:rFonts w:ascii="Times New Roman" w:hAnsi="Times New Roman" w:cs="Times New Roman"/>
          <w:sz w:val="20"/>
          <w:szCs w:val="20"/>
          <w:shd w:val="clear" w:color="auto" w:fill="FFFFFF"/>
        </w:rPr>
        <w:t>be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sure</w:t>
      </w:r>
      <w:r w:rsidRPr="007C1A63">
        <w:rPr>
          <w:rFonts w:ascii="Times New Roman" w:hAnsi="Times New Roman" w:cs="Times New Roman"/>
          <w:sz w:val="20"/>
          <w:szCs w:val="20"/>
          <w:shd w:val="clear" w:color="auto" w:fill="FFFFFF"/>
        </w:rPr>
        <w:t xml:space="preserve"> these </w:t>
      </w:r>
      <w:r w:rsidRPr="007C1A63">
        <w:rPr>
          <w:rStyle w:val="diff-highlight"/>
          <w:rFonts w:ascii="Times New Roman" w:hAnsi="Times New Roman" w:cs="Times New Roman"/>
          <w:sz w:val="20"/>
          <w:szCs w:val="20"/>
          <w:shd w:val="clear" w:color="auto" w:fill="FFFFFF"/>
        </w:rPr>
        <w:t>materials</w:t>
      </w:r>
      <w:r w:rsidRPr="007C1A63">
        <w:rPr>
          <w:rFonts w:ascii="Times New Roman" w:hAnsi="Times New Roman" w:cs="Times New Roman"/>
          <w:sz w:val="20"/>
          <w:szCs w:val="20"/>
          <w:shd w:val="clear" w:color="auto" w:fill="FFFFFF"/>
        </w:rPr>
        <w:t xml:space="preserve"> are</w:t>
      </w:r>
      <w:r w:rsidRPr="007C1A63">
        <w:rPr>
          <w:rStyle w:val="diff-highlight"/>
          <w:rFonts w:ascii="Times New Roman" w:hAnsi="Times New Roman" w:cs="Times New Roman"/>
          <w:sz w:val="20"/>
          <w:szCs w:val="20"/>
          <w:shd w:val="clear" w:color="auto" w:fill="FFFFFF"/>
        </w:rPr>
        <w:t xml:space="preserve"> kept up to date,</w:t>
      </w:r>
      <w:r w:rsidRPr="007C1A63">
        <w:rPr>
          <w:rFonts w:ascii="Times New Roman" w:hAnsi="Times New Roman" w:cs="Times New Roman"/>
          <w:sz w:val="20"/>
          <w:szCs w:val="20"/>
          <w:shd w:val="clear" w:color="auto" w:fill="FFFFFF"/>
        </w:rPr>
        <w:t xml:space="preserve"> maintained and </w:t>
      </w:r>
      <w:r w:rsidRPr="007C1A63">
        <w:rPr>
          <w:rStyle w:val="diff-highlight"/>
          <w:rFonts w:ascii="Times New Roman" w:hAnsi="Times New Roman" w:cs="Times New Roman"/>
          <w:sz w:val="20"/>
          <w:szCs w:val="20"/>
          <w:shd w:val="clear" w:color="auto" w:fill="FFFFFF"/>
        </w:rPr>
        <w:t>not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left gathering dust</w:t>
      </w:r>
      <w:r w:rsidRPr="007C1A63">
        <w:rPr>
          <w:rFonts w:ascii="Times New Roman" w:hAnsi="Times New Roman" w:cs="Times New Roman"/>
          <w:sz w:val="20"/>
          <w:szCs w:val="20"/>
          <w:shd w:val="clear" w:color="auto" w:fill="FFFFFF"/>
        </w:rPr>
        <w:t>.</w:t>
      </w:r>
    </w:p>
    <w:p w14:paraId="72A10F91" w14:textId="77777777" w:rsidR="007C1A63" w:rsidRPr="007C1A63" w:rsidRDefault="007C1A63"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08B6C2AB" w14:textId="77777777" w:rsidR="007C1A63" w:rsidRPr="007C1A63" w:rsidRDefault="003C2D91" w:rsidP="007C1A63">
      <w:pPr>
        <w:pStyle w:val="ListParagraph"/>
        <w:numPr>
          <w:ilvl w:val="0"/>
          <w:numId w:val="6"/>
        </w:numPr>
        <w:tabs>
          <w:tab w:val="left" w:pos="284"/>
        </w:tabs>
        <w:spacing w:after="0" w:line="240" w:lineRule="auto"/>
        <w:ind w:left="0" w:right="33" w:firstLine="0"/>
        <w:jc w:val="both"/>
        <w:rPr>
          <w:rFonts w:ascii="Times New Roman" w:hAnsi="Times New Roman" w:cs="Times New Roman"/>
          <w:sz w:val="20"/>
          <w:szCs w:val="20"/>
          <w:shd w:val="clear" w:color="auto" w:fill="FFFFFF"/>
        </w:rPr>
      </w:pPr>
      <w:r w:rsidRPr="007C1A63">
        <w:rPr>
          <w:rFonts w:ascii="Times New Roman" w:eastAsia="Times New Roman" w:hAnsi="Times New Roman" w:cs="Times New Roman"/>
          <w:b/>
          <w:bCs/>
          <w:sz w:val="20"/>
          <w:szCs w:val="20"/>
        </w:rPr>
        <w:t>Sensitization and Awareness Building among Stakeholders</w:t>
      </w:r>
    </w:p>
    <w:p w14:paraId="01816E66" w14:textId="77777777" w:rsidR="003C2D91" w:rsidRPr="007C1A63" w:rsidRDefault="00FD1327"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Style w:val="diff-highlight"/>
          <w:rFonts w:ascii="Times New Roman" w:hAnsi="Times New Roman" w:cs="Times New Roman"/>
          <w:sz w:val="20"/>
          <w:szCs w:val="20"/>
          <w:shd w:val="clear" w:color="auto" w:fill="FFFFFF"/>
        </w:rPr>
        <w:t>One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 essential roles</w:t>
      </w:r>
      <w:r w:rsidRPr="007C1A63">
        <w:rPr>
          <w:rFonts w:ascii="Times New Roman" w:hAnsi="Times New Roman" w:cs="Times New Roman"/>
          <w:sz w:val="20"/>
          <w:szCs w:val="20"/>
          <w:shd w:val="clear" w:color="auto" w:fill="FFFFFF"/>
        </w:rPr>
        <w:t xml:space="preserve"> of PTAs in inclusive </w:t>
      </w:r>
      <w:r w:rsidRPr="007C1A63">
        <w:rPr>
          <w:rStyle w:val="diff-highlight"/>
          <w:rFonts w:ascii="Times New Roman" w:hAnsi="Times New Roman" w:cs="Times New Roman"/>
          <w:sz w:val="20"/>
          <w:szCs w:val="20"/>
          <w:shd w:val="clear" w:color="auto" w:fill="FFFFFF"/>
        </w:rPr>
        <w:t>educational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contexts</w:t>
      </w:r>
      <w:r w:rsidRPr="007C1A63">
        <w:rPr>
          <w:rFonts w:ascii="Times New Roman" w:hAnsi="Times New Roman" w:cs="Times New Roman"/>
          <w:sz w:val="20"/>
          <w:szCs w:val="20"/>
          <w:shd w:val="clear" w:color="auto" w:fill="FFFFFF"/>
        </w:rPr>
        <w:t xml:space="preserve"> is to </w:t>
      </w:r>
      <w:r w:rsidRPr="007C1A63">
        <w:rPr>
          <w:rStyle w:val="diff-highlight"/>
          <w:rFonts w:ascii="Times New Roman" w:hAnsi="Times New Roman" w:cs="Times New Roman"/>
          <w:sz w:val="20"/>
          <w:szCs w:val="20"/>
          <w:shd w:val="clear" w:color="auto" w:fill="FFFFFF"/>
        </w:rPr>
        <w:t>influence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attitudes</w:t>
      </w:r>
      <w:r w:rsidRPr="007C1A63">
        <w:rPr>
          <w:rFonts w:ascii="Times New Roman" w:hAnsi="Times New Roman" w:cs="Times New Roman"/>
          <w:sz w:val="20"/>
          <w:szCs w:val="20"/>
          <w:shd w:val="clear" w:color="auto" w:fill="FFFFFF"/>
        </w:rPr>
        <w:t xml:space="preserve"> and </w:t>
      </w:r>
      <w:r w:rsidRPr="007C1A63">
        <w:rPr>
          <w:rStyle w:val="diff-highlight"/>
          <w:rFonts w:ascii="Times New Roman" w:hAnsi="Times New Roman" w:cs="Times New Roman"/>
          <w:sz w:val="20"/>
          <w:szCs w:val="20"/>
          <w:shd w:val="clear" w:color="auto" w:fill="FFFFFF"/>
        </w:rPr>
        <w:t>counteract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negative</w:t>
      </w:r>
      <w:r w:rsidRPr="007C1A63">
        <w:rPr>
          <w:rFonts w:ascii="Times New Roman" w:hAnsi="Times New Roman" w:cs="Times New Roman"/>
          <w:sz w:val="20"/>
          <w:szCs w:val="20"/>
          <w:shd w:val="clear" w:color="auto" w:fill="FFFFFF"/>
        </w:rPr>
        <w:t xml:space="preserve"> stigma </w:t>
      </w:r>
      <w:r w:rsidRPr="007C1A63">
        <w:rPr>
          <w:rStyle w:val="diff-highlight"/>
          <w:rFonts w:ascii="Times New Roman" w:hAnsi="Times New Roman" w:cs="Times New Roman"/>
          <w:sz w:val="20"/>
          <w:szCs w:val="20"/>
          <w:shd w:val="clear" w:color="auto" w:fill="FFFFFF"/>
        </w:rPr>
        <w:t>related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to</w:t>
      </w:r>
      <w:r w:rsidRPr="007C1A63">
        <w:rPr>
          <w:rFonts w:ascii="Times New Roman" w:hAnsi="Times New Roman" w:cs="Times New Roman"/>
          <w:sz w:val="20"/>
          <w:szCs w:val="20"/>
          <w:shd w:val="clear" w:color="auto" w:fill="FFFFFF"/>
        </w:rPr>
        <w:t xml:space="preserve"> disability or learning differences. </w:t>
      </w:r>
      <w:r w:rsidRPr="007C1A63">
        <w:rPr>
          <w:rStyle w:val="diff-highlight"/>
          <w:rFonts w:ascii="Times New Roman" w:hAnsi="Times New Roman" w:cs="Times New Roman"/>
          <w:sz w:val="20"/>
          <w:szCs w:val="20"/>
          <w:shd w:val="clear" w:color="auto" w:fill="FFFFFF"/>
        </w:rPr>
        <w:t>Activities</w:t>
      </w:r>
      <w:r w:rsidRPr="007C1A63">
        <w:rPr>
          <w:rFonts w:ascii="Times New Roman" w:hAnsi="Times New Roman" w:cs="Times New Roman"/>
          <w:sz w:val="20"/>
          <w:szCs w:val="20"/>
          <w:shd w:val="clear" w:color="auto" w:fill="FFFFFF"/>
        </w:rPr>
        <w:t xml:space="preserve"> organized by PTAs </w:t>
      </w:r>
      <w:r w:rsidRPr="007C1A63">
        <w:rPr>
          <w:rStyle w:val="diff-highlight"/>
          <w:rFonts w:ascii="Times New Roman" w:hAnsi="Times New Roman" w:cs="Times New Roman"/>
          <w:sz w:val="20"/>
          <w:szCs w:val="20"/>
          <w:shd w:val="clear" w:color="auto" w:fill="FFFFFF"/>
        </w:rPr>
        <w:t>for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awareness development, including</w:t>
      </w:r>
      <w:r w:rsidRPr="007C1A63">
        <w:rPr>
          <w:rFonts w:ascii="Times New Roman" w:hAnsi="Times New Roman" w:cs="Times New Roman"/>
          <w:sz w:val="20"/>
          <w:szCs w:val="20"/>
          <w:shd w:val="clear" w:color="auto" w:fill="FFFFFF"/>
        </w:rPr>
        <w:t xml:space="preserve"> assemblies</w:t>
      </w:r>
      <w:r w:rsidRPr="007C1A63">
        <w:rPr>
          <w:rStyle w:val="diff-highlight"/>
          <w:rFonts w:ascii="Times New Roman" w:hAnsi="Times New Roman" w:cs="Times New Roman"/>
          <w:sz w:val="20"/>
          <w:szCs w:val="20"/>
          <w:shd w:val="clear" w:color="auto" w:fill="FFFFFF"/>
        </w:rPr>
        <w:t xml:space="preserve"> about inclusion</w:t>
      </w:r>
      <w:r w:rsidRPr="007C1A63">
        <w:rPr>
          <w:rFonts w:ascii="Times New Roman" w:hAnsi="Times New Roman" w:cs="Times New Roman"/>
          <w:sz w:val="20"/>
          <w:szCs w:val="20"/>
          <w:shd w:val="clear" w:color="auto" w:fill="FFFFFF"/>
        </w:rPr>
        <w:t xml:space="preserve">, parent orientation sessions, </w:t>
      </w:r>
      <w:r w:rsidRPr="007C1A63">
        <w:rPr>
          <w:rStyle w:val="diff-highlight"/>
          <w:rFonts w:ascii="Times New Roman" w:hAnsi="Times New Roman" w:cs="Times New Roman"/>
          <w:sz w:val="20"/>
          <w:szCs w:val="20"/>
          <w:shd w:val="clear" w:color="auto" w:fill="FFFFFF"/>
        </w:rPr>
        <w:t>or</w:t>
      </w:r>
      <w:r w:rsidRPr="007C1A63">
        <w:rPr>
          <w:rFonts w:ascii="Times New Roman" w:hAnsi="Times New Roman" w:cs="Times New Roman"/>
          <w:sz w:val="20"/>
          <w:szCs w:val="20"/>
          <w:shd w:val="clear" w:color="auto" w:fill="FFFFFF"/>
        </w:rPr>
        <w:t xml:space="preserve"> cultural events </w:t>
      </w:r>
      <w:r w:rsidRPr="007C1A63">
        <w:rPr>
          <w:rStyle w:val="diff-highlight"/>
          <w:rFonts w:ascii="Times New Roman" w:hAnsi="Times New Roman" w:cs="Times New Roman"/>
          <w:sz w:val="20"/>
          <w:szCs w:val="20"/>
          <w:shd w:val="clear" w:color="auto" w:fill="FFFFFF"/>
        </w:rPr>
        <w:t>that included</w:t>
      </w:r>
      <w:r w:rsidRPr="007C1A63">
        <w:rPr>
          <w:rFonts w:ascii="Times New Roman" w:hAnsi="Times New Roman" w:cs="Times New Roman"/>
          <w:sz w:val="20"/>
          <w:szCs w:val="20"/>
          <w:shd w:val="clear" w:color="auto" w:fill="FFFFFF"/>
        </w:rPr>
        <w:t xml:space="preserve"> children of all </w:t>
      </w:r>
      <w:r w:rsidRPr="007C1A63">
        <w:rPr>
          <w:rStyle w:val="diff-highlight"/>
          <w:rFonts w:ascii="Times New Roman" w:hAnsi="Times New Roman" w:cs="Times New Roman"/>
          <w:sz w:val="20"/>
          <w:szCs w:val="20"/>
          <w:shd w:val="clear" w:color="auto" w:fill="FFFFFF"/>
        </w:rPr>
        <w:t xml:space="preserve">capabilities, ultimately </w:t>
      </w:r>
      <w:r w:rsidRPr="007C1A63">
        <w:rPr>
          <w:rFonts w:ascii="Times New Roman" w:hAnsi="Times New Roman" w:cs="Times New Roman"/>
          <w:sz w:val="20"/>
          <w:szCs w:val="20"/>
          <w:shd w:val="clear" w:color="auto" w:fill="FFFFFF"/>
        </w:rPr>
        <w:t xml:space="preserve">help </w:t>
      </w:r>
      <w:r w:rsidRPr="007C1A63">
        <w:rPr>
          <w:rStyle w:val="diff-highlight"/>
          <w:rFonts w:ascii="Times New Roman" w:hAnsi="Times New Roman" w:cs="Times New Roman"/>
          <w:sz w:val="20"/>
          <w:szCs w:val="20"/>
          <w:shd w:val="clear" w:color="auto" w:fill="FFFFFF"/>
        </w:rPr>
        <w:t>create</w:t>
      </w:r>
      <w:r w:rsidRPr="007C1A63">
        <w:rPr>
          <w:rFonts w:ascii="Times New Roman" w:hAnsi="Times New Roman" w:cs="Times New Roman"/>
          <w:sz w:val="20"/>
          <w:szCs w:val="20"/>
          <w:shd w:val="clear" w:color="auto" w:fill="FFFFFF"/>
        </w:rPr>
        <w:t xml:space="preserve"> a positive and accepting </w:t>
      </w:r>
      <w:r w:rsidRPr="007C1A63">
        <w:rPr>
          <w:rStyle w:val="diff-highlight"/>
          <w:rFonts w:ascii="Times New Roman" w:hAnsi="Times New Roman" w:cs="Times New Roman"/>
          <w:sz w:val="20"/>
          <w:szCs w:val="20"/>
          <w:shd w:val="clear" w:color="auto" w:fill="FFFFFF"/>
        </w:rPr>
        <w:t>community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research</w:t>
      </w:r>
      <w:r w:rsidRPr="007C1A63">
        <w:rPr>
          <w:rFonts w:ascii="Times New Roman" w:hAnsi="Times New Roman" w:cs="Times New Roman"/>
          <w:sz w:val="20"/>
          <w:szCs w:val="20"/>
          <w:shd w:val="clear" w:color="auto" w:fill="FFFFFF"/>
        </w:rPr>
        <w:t xml:space="preserve"> found that </w:t>
      </w:r>
      <w:r w:rsidRPr="007C1A63">
        <w:rPr>
          <w:rStyle w:val="diff-highlight"/>
          <w:rFonts w:ascii="Times New Roman" w:hAnsi="Times New Roman" w:cs="Times New Roman"/>
          <w:sz w:val="20"/>
          <w:szCs w:val="20"/>
          <w:shd w:val="clear" w:color="auto" w:fill="FFFFFF"/>
        </w:rPr>
        <w:t>parental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teacher-oriented,</w:t>
      </w:r>
      <w:r w:rsidRPr="007C1A63">
        <w:rPr>
          <w:rFonts w:ascii="Times New Roman" w:hAnsi="Times New Roman" w:cs="Times New Roman"/>
          <w:sz w:val="20"/>
          <w:szCs w:val="20"/>
          <w:shd w:val="clear" w:color="auto" w:fill="FFFFFF"/>
        </w:rPr>
        <w:t xml:space="preserve"> sensitization workshops </w:t>
      </w:r>
      <w:r w:rsidRPr="007C1A63">
        <w:rPr>
          <w:rStyle w:val="diff-highlight"/>
          <w:rFonts w:ascii="Times New Roman" w:hAnsi="Times New Roman" w:cs="Times New Roman"/>
          <w:sz w:val="20"/>
          <w:szCs w:val="20"/>
          <w:shd w:val="clear" w:color="auto" w:fill="FFFFFF"/>
        </w:rPr>
        <w:t>conducted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resulted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observable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changes</w:t>
      </w:r>
      <w:r w:rsidRPr="007C1A63">
        <w:rPr>
          <w:rFonts w:ascii="Times New Roman" w:hAnsi="Times New Roman" w:cs="Times New Roman"/>
          <w:sz w:val="20"/>
          <w:szCs w:val="20"/>
          <w:shd w:val="clear" w:color="auto" w:fill="FFFFFF"/>
        </w:rPr>
        <w:t xml:space="preserve"> in attitudes towards inclusive education, </w:t>
      </w:r>
      <w:r w:rsidRPr="007C1A63">
        <w:rPr>
          <w:rStyle w:val="diff-highlight"/>
          <w:rFonts w:ascii="Times New Roman" w:hAnsi="Times New Roman" w:cs="Times New Roman"/>
          <w:sz w:val="20"/>
          <w:szCs w:val="20"/>
          <w:shd w:val="clear" w:color="auto" w:fill="FFFFFF"/>
        </w:rPr>
        <w:t>which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increased</w:t>
      </w:r>
      <w:r w:rsidRPr="007C1A63">
        <w:rPr>
          <w:rFonts w:ascii="Times New Roman" w:hAnsi="Times New Roman" w:cs="Times New Roman"/>
          <w:sz w:val="20"/>
          <w:szCs w:val="20"/>
          <w:shd w:val="clear" w:color="auto" w:fill="FFFFFF"/>
        </w:rPr>
        <w:t xml:space="preserve"> peer acceptance of children with disabilities. </w:t>
      </w:r>
      <w:r w:rsidRPr="007C1A63">
        <w:rPr>
          <w:rStyle w:val="diff-highlight"/>
          <w:rFonts w:ascii="Times New Roman" w:hAnsi="Times New Roman" w:cs="Times New Roman"/>
          <w:sz w:val="20"/>
          <w:szCs w:val="20"/>
          <w:shd w:val="clear" w:color="auto" w:fill="FFFFFF"/>
        </w:rPr>
        <w: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well,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awareness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programs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promote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connections among</w:t>
      </w:r>
      <w:r w:rsidRPr="007C1A63">
        <w:rPr>
          <w:rFonts w:ascii="Times New Roman" w:hAnsi="Times New Roman" w:cs="Times New Roman"/>
          <w:sz w:val="20"/>
          <w:szCs w:val="20"/>
          <w:shd w:val="clear" w:color="auto" w:fill="FFFFFF"/>
        </w:rPr>
        <w:t xml:space="preserve"> families and educators, </w:t>
      </w:r>
      <w:r w:rsidRPr="007C1A63">
        <w:rPr>
          <w:rStyle w:val="diff-highlight"/>
          <w:rFonts w:ascii="Times New Roman" w:hAnsi="Times New Roman" w:cs="Times New Roman"/>
          <w:sz w:val="20"/>
          <w:szCs w:val="20"/>
          <w:shd w:val="clear" w:color="auto" w:fill="FFFFFF"/>
        </w:rPr>
        <w:t>which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opens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lines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 communication</w:t>
      </w:r>
      <w:r w:rsidRPr="007C1A63">
        <w:rPr>
          <w:rFonts w:ascii="Times New Roman" w:hAnsi="Times New Roman" w:cs="Times New Roman"/>
          <w:sz w:val="20"/>
          <w:szCs w:val="20"/>
          <w:shd w:val="clear" w:color="auto" w:fill="FFFFFF"/>
        </w:rPr>
        <w:t xml:space="preserve"> about individual learning needs. In some </w:t>
      </w:r>
      <w:r w:rsidRPr="007C1A63">
        <w:rPr>
          <w:rStyle w:val="diff-highlight"/>
          <w:rFonts w:ascii="Times New Roman" w:hAnsi="Times New Roman" w:cs="Times New Roman"/>
          <w:sz w:val="20"/>
          <w:szCs w:val="20"/>
          <w:shd w:val="clear" w:color="auto" w:fill="FFFFFF"/>
        </w:rPr>
        <w:t>instances</w:t>
      </w:r>
      <w:r w:rsidRPr="007C1A63">
        <w:rPr>
          <w:rFonts w:ascii="Times New Roman" w:hAnsi="Times New Roman" w:cs="Times New Roman"/>
          <w:sz w:val="20"/>
          <w:szCs w:val="20"/>
          <w:shd w:val="clear" w:color="auto" w:fill="FFFFFF"/>
        </w:rPr>
        <w:t>,</w:t>
      </w:r>
      <w:r w:rsidRPr="007C1A63">
        <w:rPr>
          <w:rStyle w:val="diff-highlight"/>
          <w:rFonts w:ascii="Times New Roman" w:hAnsi="Times New Roman" w:cs="Times New Roman"/>
          <w:sz w:val="20"/>
          <w:szCs w:val="20"/>
          <w:shd w:val="clear" w:color="auto" w:fill="FFFFFF"/>
        </w:rPr>
        <w:t xml:space="preserve"> the</w:t>
      </w:r>
      <w:r w:rsidRPr="007C1A63">
        <w:rPr>
          <w:rFonts w:ascii="Times New Roman" w:hAnsi="Times New Roman" w:cs="Times New Roman"/>
          <w:sz w:val="20"/>
          <w:szCs w:val="20"/>
          <w:shd w:val="clear" w:color="auto" w:fill="FFFFFF"/>
        </w:rPr>
        <w:t xml:space="preserve"> sensitization </w:t>
      </w:r>
      <w:r w:rsidRPr="007C1A63">
        <w:rPr>
          <w:rStyle w:val="diff-highlight"/>
          <w:rFonts w:ascii="Times New Roman" w:hAnsi="Times New Roman" w:cs="Times New Roman"/>
          <w:sz w:val="20"/>
          <w:szCs w:val="20"/>
          <w:shd w:val="clear" w:color="auto" w:fill="FFFFFF"/>
        </w:rPr>
        <w:t>initiatives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have also reached out</w:t>
      </w:r>
      <w:r w:rsidRPr="007C1A63">
        <w:rPr>
          <w:rFonts w:ascii="Times New Roman" w:hAnsi="Times New Roman" w:cs="Times New Roman"/>
          <w:sz w:val="20"/>
          <w:szCs w:val="20"/>
          <w:shd w:val="clear" w:color="auto" w:fill="FFFFFF"/>
        </w:rPr>
        <w:t xml:space="preserve"> to the </w:t>
      </w:r>
      <w:r w:rsidRPr="007C1A63">
        <w:rPr>
          <w:rStyle w:val="diff-highlight"/>
          <w:rFonts w:ascii="Times New Roman" w:hAnsi="Times New Roman" w:cs="Times New Roman"/>
          <w:sz w:val="20"/>
          <w:szCs w:val="20"/>
          <w:shd w:val="clear" w:color="auto" w:fill="FFFFFF"/>
        </w:rPr>
        <w:t>greater</w:t>
      </w:r>
      <w:r w:rsidRPr="007C1A63">
        <w:rPr>
          <w:rFonts w:ascii="Times New Roman" w:hAnsi="Times New Roman" w:cs="Times New Roman"/>
          <w:sz w:val="20"/>
          <w:szCs w:val="20"/>
          <w:shd w:val="clear" w:color="auto" w:fill="FFFFFF"/>
        </w:rPr>
        <w:t xml:space="preserve"> community, </w:t>
      </w:r>
      <w:r w:rsidRPr="007C1A63">
        <w:rPr>
          <w:rStyle w:val="diff-highlight"/>
          <w:rFonts w:ascii="Times New Roman" w:hAnsi="Times New Roman" w:cs="Times New Roman"/>
          <w:sz w:val="20"/>
          <w:szCs w:val="20"/>
          <w:shd w:val="clear" w:color="auto" w:fill="FFFFFF"/>
        </w:rPr>
        <w:t>affecting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some</w:t>
      </w:r>
      <w:r w:rsidRPr="007C1A63">
        <w:rPr>
          <w:rFonts w:ascii="Times New Roman" w:hAnsi="Times New Roman" w:cs="Times New Roman"/>
          <w:sz w:val="20"/>
          <w:szCs w:val="20"/>
          <w:shd w:val="clear" w:color="auto" w:fill="FFFFFF"/>
        </w:rPr>
        <w:t xml:space="preserve"> public perceptions of disability </w:t>
      </w:r>
      <w:r w:rsidRPr="007C1A63">
        <w:rPr>
          <w:rStyle w:val="diff-highlight"/>
          <w:rFonts w:ascii="Times New Roman" w:hAnsi="Times New Roman" w:cs="Times New Roman"/>
          <w:sz w:val="20"/>
          <w:szCs w:val="20"/>
          <w:shd w:val="clear" w:color="auto" w:fill="FFFFFF"/>
        </w:rPr>
        <w:t>outside</w:t>
      </w:r>
      <w:r w:rsidRPr="007C1A63">
        <w:rPr>
          <w:rFonts w:ascii="Times New Roman" w:hAnsi="Times New Roman" w:cs="Times New Roman"/>
          <w:sz w:val="20"/>
          <w:szCs w:val="20"/>
          <w:shd w:val="clear" w:color="auto" w:fill="FFFFFF"/>
        </w:rPr>
        <w:t xml:space="preserve"> the school.</w:t>
      </w:r>
    </w:p>
    <w:p w14:paraId="5D74DE60" w14:textId="77777777" w:rsidR="00FD1327" w:rsidRPr="007C1A63" w:rsidRDefault="00FD1327" w:rsidP="007C1A63">
      <w:pPr>
        <w:pStyle w:val="ListParagraph"/>
        <w:tabs>
          <w:tab w:val="left" w:pos="284"/>
        </w:tabs>
        <w:spacing w:after="0" w:line="240" w:lineRule="auto"/>
        <w:ind w:left="0" w:right="33"/>
        <w:jc w:val="both"/>
        <w:rPr>
          <w:rFonts w:ascii="Times New Roman" w:hAnsi="Times New Roman" w:cs="Times New Roman"/>
          <w:sz w:val="20"/>
          <w:szCs w:val="20"/>
          <w:shd w:val="clear" w:color="auto" w:fill="FFFFFF"/>
        </w:rPr>
      </w:pPr>
    </w:p>
    <w:p w14:paraId="6783DFDE" w14:textId="77777777" w:rsidR="00FD1327" w:rsidRPr="007C1A63" w:rsidRDefault="00FD1327" w:rsidP="007C1A63">
      <w:pPr>
        <w:pStyle w:val="ListParagraph"/>
        <w:numPr>
          <w:ilvl w:val="0"/>
          <w:numId w:val="6"/>
        </w:numPr>
        <w:tabs>
          <w:tab w:val="left" w:pos="284"/>
        </w:tabs>
        <w:spacing w:after="0" w:line="240" w:lineRule="auto"/>
        <w:ind w:left="0" w:right="33" w:firstLine="0"/>
        <w:jc w:val="both"/>
        <w:rPr>
          <w:rFonts w:ascii="Times New Roman" w:hAnsi="Times New Roman" w:cs="Times New Roman"/>
          <w:sz w:val="20"/>
          <w:szCs w:val="20"/>
          <w:shd w:val="clear" w:color="auto" w:fill="FFFFFF"/>
        </w:rPr>
      </w:pPr>
      <w:r w:rsidRPr="007C1A63">
        <w:rPr>
          <w:rFonts w:ascii="Times New Roman" w:eastAsia="Times New Roman" w:hAnsi="Times New Roman" w:cs="Times New Roman"/>
          <w:b/>
          <w:bCs/>
          <w:sz w:val="20"/>
          <w:szCs w:val="20"/>
        </w:rPr>
        <w:t>Facilitating Teacher Professional Development and Classroom Support</w:t>
      </w:r>
    </w:p>
    <w:p w14:paraId="49302888" w14:textId="51BDDE78" w:rsidR="00FD1327" w:rsidRPr="007C1A63" w:rsidRDefault="00FD1327"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 xml:space="preserve">PTAs can </w:t>
      </w:r>
      <w:r w:rsidRPr="007C1A63">
        <w:rPr>
          <w:rStyle w:val="diff-highlight"/>
          <w:rFonts w:ascii="Times New Roman" w:hAnsi="Times New Roman" w:cs="Times New Roman"/>
          <w:sz w:val="20"/>
          <w:szCs w:val="20"/>
          <w:shd w:val="clear" w:color="auto" w:fill="FFFFFF"/>
        </w:rPr>
        <w:t>be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valuable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resource for</w:t>
      </w:r>
      <w:r w:rsidRPr="007C1A63">
        <w:rPr>
          <w:rFonts w:ascii="Times New Roman" w:hAnsi="Times New Roman" w:cs="Times New Roman"/>
          <w:sz w:val="20"/>
          <w:szCs w:val="20"/>
          <w:shd w:val="clear" w:color="auto" w:fill="FFFFFF"/>
        </w:rPr>
        <w:t xml:space="preserve"> capacity building </w:t>
      </w:r>
      <w:r w:rsidRPr="007C1A63">
        <w:rPr>
          <w:rStyle w:val="diff-highlight"/>
          <w:rFonts w:ascii="Times New Roman" w:hAnsi="Times New Roman" w:cs="Times New Roman"/>
          <w:sz w:val="20"/>
          <w:szCs w:val="20"/>
          <w:shd w:val="clear" w:color="auto" w:fill="FFFFFF"/>
        </w:rPr>
        <w:t>for</w:t>
      </w:r>
      <w:r w:rsidRPr="007C1A63">
        <w:rPr>
          <w:rFonts w:ascii="Times New Roman" w:hAnsi="Times New Roman" w:cs="Times New Roman"/>
          <w:sz w:val="20"/>
          <w:szCs w:val="20"/>
          <w:shd w:val="clear" w:color="auto" w:fill="FFFFFF"/>
        </w:rPr>
        <w:t xml:space="preserve"> teachers in inclusive </w:t>
      </w:r>
      <w:r w:rsidRPr="007C1A63">
        <w:rPr>
          <w:rStyle w:val="diff-highlight"/>
          <w:rFonts w:ascii="Times New Roman" w:hAnsi="Times New Roman" w:cs="Times New Roman"/>
          <w:sz w:val="20"/>
          <w:szCs w:val="20"/>
          <w:shd w:val="clear" w:color="auto" w:fill="FFFFFF"/>
        </w:rPr>
        <w:t>spaces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PTAs</w:t>
      </w:r>
      <w:r w:rsidRPr="007C1A63">
        <w:rPr>
          <w:rFonts w:ascii="Times New Roman" w:hAnsi="Times New Roman" w:cs="Times New Roman"/>
          <w:sz w:val="20"/>
          <w:szCs w:val="20"/>
          <w:shd w:val="clear" w:color="auto" w:fill="FFFFFF"/>
        </w:rPr>
        <w:t xml:space="preserve"> often </w:t>
      </w:r>
      <w:r w:rsidRPr="007C1A63">
        <w:rPr>
          <w:rStyle w:val="diff-highlight"/>
          <w:rFonts w:ascii="Times New Roman" w:hAnsi="Times New Roman" w:cs="Times New Roman"/>
          <w:sz w:val="20"/>
          <w:szCs w:val="20"/>
          <w:shd w:val="clear" w:color="auto" w:fill="FFFFFF"/>
        </w:rPr>
        <w:t>sponsor</w:t>
      </w:r>
      <w:r w:rsidRPr="007C1A63">
        <w:rPr>
          <w:rFonts w:ascii="Times New Roman" w:hAnsi="Times New Roman" w:cs="Times New Roman"/>
          <w:sz w:val="20"/>
          <w:szCs w:val="20"/>
          <w:shd w:val="clear" w:color="auto" w:fill="FFFFFF"/>
        </w:rPr>
        <w:t xml:space="preserve"> professional development workshops on topics such as differentiated instruction, universal design for learning (UDL), and </w:t>
      </w:r>
      <w:r w:rsidRPr="007C1A63">
        <w:rPr>
          <w:rStyle w:val="diff-highlight"/>
          <w:rFonts w:ascii="Times New Roman" w:hAnsi="Times New Roman" w:cs="Times New Roman"/>
          <w:sz w:val="20"/>
          <w:szCs w:val="20"/>
          <w:shd w:val="clear" w:color="auto" w:fill="FFFFFF"/>
        </w:rPr>
        <w:t>managing</w:t>
      </w:r>
      <w:r w:rsidRPr="007C1A63">
        <w:rPr>
          <w:rFonts w:ascii="Times New Roman" w:hAnsi="Times New Roman" w:cs="Times New Roman"/>
          <w:sz w:val="20"/>
          <w:szCs w:val="20"/>
          <w:shd w:val="clear" w:color="auto" w:fill="FFFFFF"/>
        </w:rPr>
        <w:t xml:space="preserve"> diverse learners </w:t>
      </w:r>
      <w:r w:rsidRPr="007C1A63">
        <w:rPr>
          <w:rStyle w:val="diff-highlight"/>
          <w:rFonts w:ascii="Times New Roman" w:hAnsi="Times New Roman" w:cs="Times New Roman"/>
          <w:sz w:val="20"/>
          <w:szCs w:val="20"/>
          <w:shd w:val="clear" w:color="auto" w:fill="FFFFFF"/>
        </w:rPr>
        <w:t>in classrooms.</w:t>
      </w:r>
      <w:r w:rsidRPr="007C1A63">
        <w:rPr>
          <w:rFonts w:ascii="Times New Roman" w:hAnsi="Times New Roman" w:cs="Times New Roman"/>
          <w:sz w:val="20"/>
          <w:szCs w:val="20"/>
          <w:shd w:val="clear" w:color="auto" w:fill="FFFFFF"/>
        </w:rPr>
        <w:t xml:space="preserve"> PTAs </w:t>
      </w:r>
      <w:r w:rsidRPr="007C1A63">
        <w:rPr>
          <w:rStyle w:val="diff-highlight"/>
          <w:rFonts w:ascii="Times New Roman" w:hAnsi="Times New Roman" w:cs="Times New Roman"/>
          <w:sz w:val="20"/>
          <w:szCs w:val="20"/>
          <w:shd w:val="clear" w:color="auto" w:fill="FFFFFF"/>
        </w:rPr>
        <w:t>sometimes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also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set-up</w:t>
      </w:r>
      <w:r w:rsidRPr="007C1A63">
        <w:rPr>
          <w:rFonts w:ascii="Times New Roman" w:hAnsi="Times New Roman" w:cs="Times New Roman"/>
          <w:sz w:val="20"/>
          <w:szCs w:val="20"/>
          <w:shd w:val="clear" w:color="auto" w:fill="FFFFFF"/>
        </w:rPr>
        <w:t xml:space="preserve"> peer-sharing </w:t>
      </w:r>
      <w:r w:rsidRPr="007C1A63">
        <w:rPr>
          <w:rStyle w:val="diff-highlight"/>
          <w:rFonts w:ascii="Times New Roman" w:hAnsi="Times New Roman" w:cs="Times New Roman"/>
          <w:sz w:val="20"/>
          <w:szCs w:val="20"/>
          <w:shd w:val="clear" w:color="auto" w:fill="FFFFFF"/>
        </w:rPr>
        <w:t>opportunity</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for</w:t>
      </w:r>
      <w:r w:rsidRPr="007C1A63">
        <w:rPr>
          <w:rFonts w:ascii="Times New Roman" w:hAnsi="Times New Roman" w:cs="Times New Roman"/>
          <w:sz w:val="20"/>
          <w:szCs w:val="20"/>
          <w:shd w:val="clear" w:color="auto" w:fill="FFFFFF"/>
        </w:rPr>
        <w:t xml:space="preserve"> teachers </w:t>
      </w:r>
      <w:r w:rsidRPr="007C1A63">
        <w:rPr>
          <w:rStyle w:val="diff-highlight"/>
          <w:rFonts w:ascii="Times New Roman" w:hAnsi="Times New Roman" w:cs="Times New Roman"/>
          <w:sz w:val="20"/>
          <w:szCs w:val="20"/>
          <w:shd w:val="clear" w:color="auto" w:fill="FFFFFF"/>
        </w:rPr>
        <w:t>to talk about</w:t>
      </w:r>
      <w:r w:rsidRPr="007C1A63">
        <w:rPr>
          <w:rFonts w:ascii="Times New Roman" w:hAnsi="Times New Roman" w:cs="Times New Roman"/>
          <w:sz w:val="20"/>
          <w:szCs w:val="20"/>
          <w:shd w:val="clear" w:color="auto" w:fill="FFFFFF"/>
        </w:rPr>
        <w:t xml:space="preserve"> best practices for inclusion. </w:t>
      </w:r>
      <w:r w:rsidRPr="007C1A63">
        <w:rPr>
          <w:rStyle w:val="diff-highlight"/>
          <w:rFonts w:ascii="Times New Roman" w:hAnsi="Times New Roman" w:cs="Times New Roman"/>
          <w:sz w:val="20"/>
          <w:szCs w:val="20"/>
          <w:shd w:val="clear" w:color="auto" w:fill="FFFFFF"/>
        </w:rPr>
        <w:t>Overall,</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 findings</w:t>
      </w:r>
      <w:r w:rsidRPr="007C1A63">
        <w:rPr>
          <w:rFonts w:ascii="Times New Roman" w:hAnsi="Times New Roman" w:cs="Times New Roman"/>
          <w:sz w:val="20"/>
          <w:szCs w:val="20"/>
          <w:shd w:val="clear" w:color="auto" w:fill="FFFFFF"/>
        </w:rPr>
        <w:t xml:space="preserve"> of this </w:t>
      </w:r>
      <w:r w:rsidRPr="007C1A63">
        <w:rPr>
          <w:rStyle w:val="diff-highlight"/>
          <w:rFonts w:ascii="Times New Roman" w:hAnsi="Times New Roman" w:cs="Times New Roman"/>
          <w:sz w:val="20"/>
          <w:szCs w:val="20"/>
          <w:shd w:val="clear" w:color="auto" w:fill="FFFFFF"/>
        </w:rPr>
        <w:t>study</w:t>
      </w:r>
      <w:r w:rsidRPr="007C1A63">
        <w:rPr>
          <w:rFonts w:ascii="Times New Roman" w:hAnsi="Times New Roman" w:cs="Times New Roman"/>
          <w:sz w:val="20"/>
          <w:szCs w:val="20"/>
          <w:shd w:val="clear" w:color="auto" w:fill="FFFFFF"/>
        </w:rPr>
        <w:t xml:space="preserve"> indicate that teachers in schools </w:t>
      </w:r>
      <w:r w:rsidRPr="007C1A63">
        <w:rPr>
          <w:rStyle w:val="diff-highlight"/>
          <w:rFonts w:ascii="Times New Roman" w:hAnsi="Times New Roman" w:cs="Times New Roman"/>
          <w:sz w:val="20"/>
          <w:szCs w:val="20"/>
          <w:shd w:val="clear" w:color="auto" w:fill="FFFFFF"/>
        </w:rPr>
        <w:t>that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have</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an active PTA</w:t>
      </w:r>
      <w:r w:rsidRPr="007C1A63">
        <w:rPr>
          <w:rFonts w:ascii="Times New Roman" w:hAnsi="Times New Roman" w:cs="Times New Roman"/>
          <w:sz w:val="20"/>
          <w:szCs w:val="20"/>
          <w:shd w:val="clear" w:color="auto" w:fill="FFFFFF"/>
        </w:rPr>
        <w:t xml:space="preserve"> support</w:t>
      </w:r>
      <w:r w:rsidRPr="007C1A63">
        <w:rPr>
          <w:rStyle w:val="diff-highlight"/>
          <w:rFonts w:ascii="Times New Roman" w:hAnsi="Times New Roman" w:cs="Times New Roman"/>
          <w:sz w:val="20"/>
          <w:szCs w:val="20"/>
          <w:shd w:val="clear" w:color="auto" w:fill="FFFFFF"/>
        </w:rPr>
        <w:t xml:space="preserve"> for</w:t>
      </w:r>
      <w:r w:rsidRPr="007C1A63">
        <w:rPr>
          <w:rFonts w:ascii="Times New Roman" w:hAnsi="Times New Roman" w:cs="Times New Roman"/>
          <w:sz w:val="20"/>
          <w:szCs w:val="20"/>
          <w:shd w:val="clear" w:color="auto" w:fill="FFFFFF"/>
        </w:rPr>
        <w:t xml:space="preserve"> training</w:t>
      </w:r>
      <w:r w:rsidRPr="007C1A63">
        <w:rPr>
          <w:rStyle w:val="diff-highlight"/>
          <w:rFonts w:ascii="Times New Roman" w:hAnsi="Times New Roman" w:cs="Times New Roman"/>
          <w:sz w:val="20"/>
          <w:szCs w:val="20"/>
          <w:shd w:val="clear" w:color="auto" w:fill="FFFFFF"/>
        </w:rPr>
        <w: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generally</w:t>
      </w:r>
      <w:r w:rsidRPr="007C1A63">
        <w:rPr>
          <w:rFonts w:ascii="Times New Roman" w:hAnsi="Times New Roman" w:cs="Times New Roman"/>
          <w:sz w:val="20"/>
          <w:szCs w:val="20"/>
          <w:shd w:val="clear" w:color="auto" w:fill="FFFFFF"/>
        </w:rPr>
        <w:t xml:space="preserve"> feel more confident and </w:t>
      </w:r>
      <w:r w:rsidRPr="007C1A63">
        <w:rPr>
          <w:rStyle w:val="diff-highlight"/>
          <w:rFonts w:ascii="Times New Roman" w:hAnsi="Times New Roman" w:cs="Times New Roman"/>
          <w:sz w:val="20"/>
          <w:szCs w:val="20"/>
          <w:shd w:val="clear" w:color="auto" w:fill="FFFFFF"/>
        </w:rPr>
        <w:t>prepared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with</w:t>
      </w:r>
      <w:r w:rsidRPr="007C1A63">
        <w:rPr>
          <w:rFonts w:ascii="Times New Roman" w:hAnsi="Times New Roman" w:cs="Times New Roman"/>
          <w:sz w:val="20"/>
          <w:szCs w:val="20"/>
          <w:shd w:val="clear" w:color="auto" w:fill="FFFFFF"/>
        </w:rPr>
        <w:t xml:space="preserve"> heterogeneous classrooms. </w:t>
      </w:r>
      <w:r w:rsidRPr="007C1A63">
        <w:rPr>
          <w:rStyle w:val="diff-highlight"/>
          <w:rFonts w:ascii="Times New Roman" w:hAnsi="Times New Roman" w:cs="Times New Roman"/>
          <w:sz w:val="20"/>
          <w:szCs w:val="20"/>
          <w:shd w:val="clear" w:color="auto" w:fill="FFFFFF"/>
        </w:rPr>
        <w:t>PTAs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do</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lot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of</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volunteering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for</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w:t>
      </w:r>
      <w:r w:rsidRPr="007C1A63">
        <w:rPr>
          <w:rFonts w:ascii="Times New Roman" w:hAnsi="Times New Roman" w:cs="Times New Roman"/>
          <w:sz w:val="20"/>
          <w:szCs w:val="20"/>
          <w:shd w:val="clear" w:color="auto" w:fill="FFFFFF"/>
        </w:rPr>
        <w:t xml:space="preserve"> classroom </w:t>
      </w:r>
      <w:r w:rsidRPr="007C1A63">
        <w:rPr>
          <w:rStyle w:val="diff-highlight"/>
          <w:rFonts w:ascii="Times New Roman" w:hAnsi="Times New Roman" w:cs="Times New Roman"/>
          <w:sz w:val="20"/>
          <w:szCs w:val="20"/>
          <w:shd w:val="clear" w:color="auto" w:fill="FFFFFF"/>
        </w:rPr>
        <w:t>even</w:t>
      </w:r>
      <w:r w:rsidRPr="007C1A63">
        <w:rPr>
          <w:rFonts w:ascii="Times New Roman" w:hAnsi="Times New Roman" w:cs="Times New Roman"/>
          <w:sz w:val="20"/>
          <w:szCs w:val="20"/>
          <w:shd w:val="clear" w:color="auto" w:fill="FFFFFF"/>
        </w:rPr>
        <w:t xml:space="preserve"> in</w:t>
      </w:r>
      <w:r w:rsidRPr="007C1A63">
        <w:rPr>
          <w:rStyle w:val="diff-highlight"/>
          <w:rFonts w:ascii="Times New Roman" w:hAnsi="Times New Roman" w:cs="Times New Roman"/>
          <w:sz w:val="20"/>
          <w:szCs w:val="20"/>
          <w:shd w:val="clear" w:color="auto" w:fill="FFFFFF"/>
        </w:rPr>
        <w:t xml:space="preserve"> the</w:t>
      </w:r>
      <w:r w:rsidRPr="007C1A63">
        <w:rPr>
          <w:rFonts w:ascii="Times New Roman" w:hAnsi="Times New Roman" w:cs="Times New Roman"/>
          <w:sz w:val="20"/>
          <w:szCs w:val="20"/>
          <w:shd w:val="clear" w:color="auto" w:fill="FFFFFF"/>
        </w:rPr>
        <w:t xml:space="preserve"> early grades </w:t>
      </w:r>
      <w:r w:rsidRPr="007C1A63">
        <w:rPr>
          <w:rStyle w:val="diff-highlight"/>
          <w:rFonts w:ascii="Times New Roman" w:hAnsi="Times New Roman" w:cs="Times New Roman"/>
          <w:sz w:val="20"/>
          <w:szCs w:val="20"/>
          <w:shd w:val="clear" w:color="auto" w:fill="FFFFFF"/>
        </w:rPr>
        <w:t>and</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they may even provide volunteers to help</w:t>
      </w:r>
      <w:r w:rsidRPr="007C1A63">
        <w:rPr>
          <w:rFonts w:ascii="Times New Roman" w:hAnsi="Times New Roman" w:cs="Times New Roman"/>
          <w:sz w:val="20"/>
          <w:szCs w:val="20"/>
          <w:shd w:val="clear" w:color="auto" w:fill="FFFFFF"/>
        </w:rPr>
        <w:t xml:space="preserve"> individual students </w:t>
      </w:r>
      <w:r w:rsidRPr="007C1A63">
        <w:rPr>
          <w:rStyle w:val="diff-highlight"/>
          <w:rFonts w:ascii="Times New Roman" w:hAnsi="Times New Roman" w:cs="Times New Roman"/>
          <w:sz w:val="20"/>
          <w:szCs w:val="20"/>
          <w:shd w:val="clear" w:color="auto" w:fill="FFFFFF"/>
        </w:rPr>
        <w:t>with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needs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during</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classroom events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This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participation</w:t>
      </w:r>
      <w:r w:rsidRPr="007C1A63">
        <w:rPr>
          <w:rFonts w:ascii="Times New Roman" w:hAnsi="Times New Roman" w:cs="Times New Roman"/>
          <w:sz w:val="20"/>
          <w:szCs w:val="20"/>
          <w:shd w:val="clear" w:color="auto" w:fill="FFFFFF"/>
        </w:rPr>
        <w:t xml:space="preserve"> not only supports </w:t>
      </w:r>
      <w:r w:rsidRPr="007C1A63">
        <w:rPr>
          <w:rStyle w:val="diff-highlight"/>
          <w:rFonts w:ascii="Times New Roman" w:hAnsi="Times New Roman" w:cs="Times New Roman"/>
          <w:sz w:val="20"/>
          <w:szCs w:val="20"/>
          <w:shd w:val="clear" w:color="auto" w:fill="FFFFFF"/>
        </w:rPr>
        <w:t>the classroom teacher,</w:t>
      </w:r>
      <w:r w:rsidRPr="007C1A63">
        <w:rPr>
          <w:rFonts w:ascii="Times New Roman" w:hAnsi="Times New Roman" w:cs="Times New Roman"/>
          <w:sz w:val="20"/>
          <w:szCs w:val="20"/>
          <w:shd w:val="clear" w:color="auto" w:fill="FFFFFF"/>
        </w:rPr>
        <w:t xml:space="preserve"> but </w:t>
      </w:r>
      <w:r w:rsidRPr="007C1A63">
        <w:rPr>
          <w:rStyle w:val="diff-highlight"/>
          <w:rFonts w:ascii="Times New Roman" w:hAnsi="Times New Roman" w:cs="Times New Roman"/>
          <w:sz w:val="20"/>
          <w:szCs w:val="20"/>
          <w:shd w:val="clear" w:color="auto" w:fill="FFFFFF"/>
        </w:rPr>
        <w:t>it</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builds</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better</w:t>
      </w:r>
      <w:r w:rsidRPr="007C1A63">
        <w:rPr>
          <w:rFonts w:ascii="Times New Roman" w:hAnsi="Times New Roman" w:cs="Times New Roman"/>
          <w:sz w:val="20"/>
          <w:szCs w:val="20"/>
          <w:shd w:val="clear" w:color="auto" w:fill="FFFFFF"/>
        </w:rPr>
        <w:t xml:space="preserve"> learning environment for </w:t>
      </w:r>
      <w:r w:rsidRPr="007C1A63">
        <w:rPr>
          <w:rStyle w:val="diff-highlight"/>
          <w:rFonts w:ascii="Times New Roman" w:hAnsi="Times New Roman" w:cs="Times New Roman"/>
          <w:sz w:val="20"/>
          <w:szCs w:val="20"/>
          <w:shd w:val="clear" w:color="auto" w:fill="FFFFFF"/>
        </w:rPr>
        <w:t>each</w:t>
      </w:r>
      <w:r w:rsidRPr="007C1A63">
        <w:rPr>
          <w:rFonts w:ascii="Times New Roman" w:hAnsi="Times New Roman" w:cs="Times New Roman"/>
          <w:sz w:val="20"/>
          <w:szCs w:val="20"/>
          <w:shd w:val="clear" w:color="auto" w:fill="FFFFFF"/>
        </w:rPr>
        <w:t xml:space="preserve"> </w:t>
      </w:r>
      <w:r w:rsidRPr="007C1A63">
        <w:rPr>
          <w:rStyle w:val="diff-highlight"/>
          <w:rFonts w:ascii="Times New Roman" w:hAnsi="Times New Roman" w:cs="Times New Roman"/>
          <w:sz w:val="20"/>
          <w:szCs w:val="20"/>
          <w:shd w:val="clear" w:color="auto" w:fill="FFFFFF"/>
        </w:rPr>
        <w:t>and every student</w:t>
      </w:r>
      <w:r w:rsidRPr="007C1A63">
        <w:rPr>
          <w:rFonts w:ascii="Times New Roman" w:hAnsi="Times New Roman" w:cs="Times New Roman"/>
          <w:sz w:val="20"/>
          <w:szCs w:val="20"/>
          <w:shd w:val="clear" w:color="auto" w:fill="FFFFFF"/>
        </w:rPr>
        <w:t>.</w:t>
      </w:r>
    </w:p>
    <w:p w14:paraId="578FBDED" w14:textId="77777777" w:rsidR="00FD1327" w:rsidRPr="007C1A63" w:rsidRDefault="00FD1327"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407602BE" w14:textId="77777777" w:rsidR="00FD1327" w:rsidRPr="007C1A63" w:rsidRDefault="00FD1327" w:rsidP="007C1A63">
      <w:pPr>
        <w:pStyle w:val="ListParagraph"/>
        <w:numPr>
          <w:ilvl w:val="0"/>
          <w:numId w:val="6"/>
        </w:numPr>
        <w:tabs>
          <w:tab w:val="left" w:pos="284"/>
        </w:tabs>
        <w:spacing w:after="0" w:line="240" w:lineRule="auto"/>
        <w:ind w:left="0" w:right="33" w:firstLine="0"/>
        <w:jc w:val="both"/>
        <w:rPr>
          <w:rFonts w:ascii="Times New Roman" w:hAnsi="Times New Roman" w:cs="Times New Roman"/>
          <w:sz w:val="20"/>
          <w:szCs w:val="20"/>
          <w:shd w:val="clear" w:color="auto" w:fill="FFFFFF"/>
        </w:rPr>
      </w:pPr>
      <w:r w:rsidRPr="007C1A63">
        <w:rPr>
          <w:rFonts w:ascii="Times New Roman" w:eastAsia="Times New Roman" w:hAnsi="Times New Roman" w:cs="Times New Roman"/>
          <w:b/>
          <w:bCs/>
          <w:sz w:val="20"/>
          <w:szCs w:val="20"/>
        </w:rPr>
        <w:t>Addressing Representation and Equity within PTA Structures</w:t>
      </w:r>
    </w:p>
    <w:p w14:paraId="5348056F" w14:textId="77777777" w:rsidR="00532106" w:rsidRPr="007C1A63" w:rsidRDefault="00532106"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PTAs can be strong advocates for inclusion, but if the association's membership does not represent the diversity of the school community, their influence may be diminished. According to the study, parents of children from marginalized or disabled backgrounds are occasionally underrepresented in PTA leadership positions. Issues pertaining to inclusion in decision-making processes may be marginalized as a result of this lack of representation. On the other hand, schools with more inclusive PTA leadership and membership are better able to meet the needs of SEN students. The results indicate that PTAs' ability to support inclusive education can be greatly increased by making conscious efforts to guarantee equitable representation in the organization through focused outreach, adjustable meeting times, and translation services.</w:t>
      </w:r>
    </w:p>
    <w:p w14:paraId="0D0552F0" w14:textId="77777777" w:rsidR="00532106" w:rsidRPr="007C1A63" w:rsidRDefault="00532106" w:rsidP="007C1A63">
      <w:pPr>
        <w:pStyle w:val="ListParagraph"/>
        <w:tabs>
          <w:tab w:val="left" w:pos="284"/>
        </w:tabs>
        <w:spacing w:after="0" w:line="240" w:lineRule="auto"/>
        <w:ind w:left="0" w:right="33"/>
        <w:jc w:val="both"/>
        <w:rPr>
          <w:rFonts w:ascii="Times New Roman" w:eastAsia="Times New Roman" w:hAnsi="Times New Roman" w:cs="Times New Roman"/>
          <w:sz w:val="20"/>
          <w:szCs w:val="20"/>
        </w:rPr>
      </w:pPr>
    </w:p>
    <w:p w14:paraId="204B6BF9" w14:textId="77777777" w:rsidR="00532106" w:rsidRPr="007C1A63" w:rsidRDefault="00532106" w:rsidP="007C1A63">
      <w:pPr>
        <w:pStyle w:val="ListParagraph"/>
        <w:numPr>
          <w:ilvl w:val="0"/>
          <w:numId w:val="6"/>
        </w:numPr>
        <w:tabs>
          <w:tab w:val="left" w:pos="284"/>
        </w:tabs>
        <w:spacing w:after="0" w:line="240" w:lineRule="auto"/>
        <w:ind w:left="0" w:right="33" w:firstLine="0"/>
        <w:jc w:val="both"/>
        <w:rPr>
          <w:rFonts w:ascii="Times New Roman" w:hAnsi="Times New Roman" w:cs="Times New Roman"/>
          <w:sz w:val="20"/>
          <w:szCs w:val="20"/>
          <w:shd w:val="clear" w:color="auto" w:fill="FFFFFF"/>
        </w:rPr>
      </w:pPr>
      <w:r w:rsidRPr="007C1A63">
        <w:rPr>
          <w:rFonts w:ascii="Times New Roman" w:eastAsia="Times New Roman" w:hAnsi="Times New Roman" w:cs="Times New Roman"/>
          <w:b/>
          <w:bCs/>
          <w:sz w:val="20"/>
          <w:szCs w:val="20"/>
        </w:rPr>
        <w:t>Enhancing Home-School Communication for Better Learning Outcomes</w:t>
      </w:r>
    </w:p>
    <w:p w14:paraId="0879FE6F" w14:textId="3CBA4A36" w:rsidR="00FD1327" w:rsidRPr="007C1A63" w:rsidRDefault="00532106"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The success of inclusive education depends on efficient communication between the home and the school, especially for students who need special accommodations or individualized educational plans (IEPs). PTAs frequently serve as intermediaries between educators and parents, establishing formal avenues for exchanging concerns, suggestions, and progress reports. There was evidence of improved coordination in implementing IEPs, quicker resolution of behavioral or learning issues, and increased parental involvement in reinforcing learning strategies at home in schools with robust PTA-led communication systems. According to the study's findings, this kind of continuous communication helps parents and</w:t>
      </w:r>
      <w:r w:rsidRPr="007C1A63">
        <w:rPr>
          <w:rFonts w:ascii="Times New Roman" w:hAnsi="Times New Roman" w:cs="Times New Roman"/>
          <w:sz w:val="20"/>
          <w:szCs w:val="20"/>
        </w:rPr>
        <w:t xml:space="preserve"> </w:t>
      </w:r>
      <w:r w:rsidRPr="007C1A63">
        <w:rPr>
          <w:rFonts w:ascii="Times New Roman" w:hAnsi="Times New Roman" w:cs="Times New Roman"/>
          <w:sz w:val="20"/>
          <w:szCs w:val="20"/>
          <w:shd w:val="clear" w:color="auto" w:fill="FFFFFF"/>
        </w:rPr>
        <w:t>teachers build trust, which eventually improves the academic and social development of the child.</w:t>
      </w:r>
    </w:p>
    <w:p w14:paraId="4B22AD08" w14:textId="77777777" w:rsidR="00532106" w:rsidRPr="007C1A63" w:rsidRDefault="00532106"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0C54FB67" w14:textId="77777777" w:rsidR="00532106" w:rsidRPr="007C1A63" w:rsidRDefault="008F00ED" w:rsidP="007C1A63">
      <w:pPr>
        <w:tabs>
          <w:tab w:val="left" w:pos="284"/>
        </w:tabs>
        <w:spacing w:after="0" w:line="240" w:lineRule="auto"/>
        <w:ind w:right="33"/>
        <w:jc w:val="both"/>
        <w:rPr>
          <w:rFonts w:ascii="Times New Roman" w:eastAsia="Times New Roman" w:hAnsi="Times New Roman" w:cs="Times New Roman"/>
          <w:b/>
          <w:sz w:val="20"/>
          <w:szCs w:val="20"/>
        </w:rPr>
      </w:pPr>
      <w:r w:rsidRPr="007C1A63">
        <w:rPr>
          <w:rFonts w:ascii="Times New Roman" w:eastAsia="Times New Roman" w:hAnsi="Times New Roman" w:cs="Times New Roman"/>
          <w:b/>
          <w:sz w:val="20"/>
          <w:szCs w:val="20"/>
        </w:rPr>
        <w:t>6</w:t>
      </w:r>
      <w:r w:rsidR="00532106" w:rsidRPr="007C1A63">
        <w:rPr>
          <w:rFonts w:ascii="Times New Roman" w:eastAsia="Times New Roman" w:hAnsi="Times New Roman" w:cs="Times New Roman"/>
          <w:b/>
          <w:sz w:val="20"/>
          <w:szCs w:val="20"/>
        </w:rPr>
        <w:t>.2</w:t>
      </w:r>
      <w:r w:rsidRPr="007C1A63">
        <w:rPr>
          <w:rFonts w:ascii="Times New Roman" w:eastAsia="Times New Roman" w:hAnsi="Times New Roman" w:cs="Times New Roman"/>
          <w:b/>
          <w:sz w:val="20"/>
          <w:szCs w:val="20"/>
        </w:rPr>
        <w:t xml:space="preserve"> </w:t>
      </w:r>
      <w:r w:rsidR="00532106" w:rsidRPr="007C1A63">
        <w:rPr>
          <w:rFonts w:ascii="Times New Roman" w:eastAsia="Times New Roman" w:hAnsi="Times New Roman" w:cs="Times New Roman"/>
          <w:b/>
          <w:sz w:val="20"/>
          <w:szCs w:val="20"/>
        </w:rPr>
        <w:t>Strategies Employed by parent-teacher association:</w:t>
      </w:r>
    </w:p>
    <w:p w14:paraId="333D5CAF" w14:textId="77777777" w:rsidR="00532106" w:rsidRPr="007C1A63" w:rsidRDefault="00C77861"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A variety of evidence-based tactics are used by parent-teacher associations to actively influence peers' attitudes while also promoting the academic inclusion of students with disabilities. By promoting empathy, respect, cooperation, and understanding, these tactics seek to directly support the study's goals, which include examining the unique efforts and activities parent-teacher associations have taken to advance inclusive education in regular schools and assessing the difficulties these associations have had putting inclusive education policies into practice and standing up for students with a range of learning needs.</w:t>
      </w:r>
    </w:p>
    <w:p w14:paraId="54197D3D" w14:textId="77777777" w:rsidR="00C77861" w:rsidRPr="007C1A63" w:rsidRDefault="00C77861" w:rsidP="007C1A63">
      <w:pPr>
        <w:tabs>
          <w:tab w:val="left" w:pos="284"/>
        </w:tabs>
        <w:spacing w:after="0" w:line="240" w:lineRule="auto"/>
        <w:ind w:right="33"/>
        <w:jc w:val="both"/>
        <w:rPr>
          <w:rFonts w:ascii="Times New Roman" w:eastAsia="Times New Roman" w:hAnsi="Times New Roman" w:cs="Times New Roman"/>
          <w:b/>
          <w:sz w:val="20"/>
          <w:szCs w:val="20"/>
        </w:rPr>
      </w:pPr>
    </w:p>
    <w:p w14:paraId="474EA721" w14:textId="77777777" w:rsidR="007C1A63" w:rsidRPr="007C1A63" w:rsidRDefault="00C77861" w:rsidP="007C1A63">
      <w:pPr>
        <w:pStyle w:val="ListParagraph"/>
        <w:numPr>
          <w:ilvl w:val="0"/>
          <w:numId w:val="7"/>
        </w:numPr>
        <w:tabs>
          <w:tab w:val="left" w:pos="284"/>
        </w:tabs>
        <w:spacing w:after="0" w:line="240" w:lineRule="auto"/>
        <w:ind w:left="0" w:right="33" w:firstLine="0"/>
        <w:jc w:val="both"/>
        <w:rPr>
          <w:rFonts w:ascii="Times New Roman" w:eastAsia="Times New Roman" w:hAnsi="Times New Roman" w:cs="Times New Roman"/>
          <w:b/>
          <w:sz w:val="20"/>
          <w:szCs w:val="20"/>
        </w:rPr>
      </w:pPr>
      <w:r w:rsidRPr="007C1A63">
        <w:rPr>
          <w:rFonts w:ascii="Times New Roman" w:eastAsia="Times New Roman" w:hAnsi="Times New Roman" w:cs="Times New Roman"/>
          <w:b/>
          <w:bCs/>
          <w:sz w:val="20"/>
          <w:szCs w:val="20"/>
        </w:rPr>
        <w:t>Advocacy for Inclusive Policy Adoption at School Level</w:t>
      </w:r>
    </w:p>
    <w:p w14:paraId="5506DA45" w14:textId="77777777" w:rsidR="00C77861" w:rsidRDefault="00C77861"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PTAs can be extremely helpful in making sure that inclusive education policies at the federal, state, and local levels are successfully implemented in classrooms. PTAs promote the inclusion of inclusive education principles in school development plans by actively participating in management meetings. This entails advocating for inclusive admissions practices, accessible educational resources, and infrastructure that is accessible to people with disabilities. The provisions of the Right to Education Act and international frameworks like the Salamanca Statement are typically more closely aligned with schools that have PTAs that regularly participate in advocacy.</w:t>
      </w:r>
    </w:p>
    <w:p w14:paraId="604ABDB8" w14:textId="77777777" w:rsidR="007C1A63" w:rsidRPr="007C1A63" w:rsidRDefault="007C1A63" w:rsidP="007C1A63">
      <w:pPr>
        <w:tabs>
          <w:tab w:val="left" w:pos="284"/>
        </w:tabs>
        <w:spacing w:after="0" w:line="240" w:lineRule="auto"/>
        <w:ind w:right="33"/>
        <w:jc w:val="both"/>
        <w:rPr>
          <w:rFonts w:ascii="Times New Roman" w:eastAsia="Times New Roman" w:hAnsi="Times New Roman" w:cs="Times New Roman"/>
          <w:sz w:val="20"/>
          <w:szCs w:val="20"/>
        </w:rPr>
      </w:pPr>
    </w:p>
    <w:p w14:paraId="02F072CB" w14:textId="77777777" w:rsidR="00C77861" w:rsidRPr="007C1A63" w:rsidRDefault="00C77861" w:rsidP="007C1A63">
      <w:pPr>
        <w:pStyle w:val="ListParagraph"/>
        <w:numPr>
          <w:ilvl w:val="0"/>
          <w:numId w:val="7"/>
        </w:numPr>
        <w:tabs>
          <w:tab w:val="left" w:pos="284"/>
        </w:tabs>
        <w:spacing w:after="0" w:line="240" w:lineRule="auto"/>
        <w:ind w:left="0" w:right="33" w:firstLine="0"/>
        <w:jc w:val="both"/>
        <w:rPr>
          <w:rFonts w:ascii="Times New Roman" w:eastAsia="Times New Roman" w:hAnsi="Times New Roman" w:cs="Times New Roman"/>
          <w:b/>
          <w:bCs/>
          <w:sz w:val="20"/>
          <w:szCs w:val="20"/>
        </w:rPr>
      </w:pPr>
      <w:r w:rsidRPr="007C1A63">
        <w:rPr>
          <w:rFonts w:ascii="Times New Roman" w:eastAsia="Times New Roman" w:hAnsi="Times New Roman" w:cs="Times New Roman"/>
          <w:b/>
          <w:bCs/>
          <w:sz w:val="20"/>
          <w:szCs w:val="20"/>
        </w:rPr>
        <w:t>Organizing Sensitization and Awareness Campaigns</w:t>
      </w:r>
    </w:p>
    <w:p w14:paraId="42FF2DDA" w14:textId="77777777" w:rsidR="00C77861" w:rsidRPr="007C1A63" w:rsidRDefault="00C77861"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Reducing stigma and fostering acceptance of kids with learning differences or disabilities is a key tactic used by PTAs. PTAs plan cultural events, special assemblies, and awareness campaigns to highlight each student's unique talents. They might ask professionals to speak about inclusive education, disability rights, and the value of diversity in the classroom. In addition to altering the opinions of educators and parents, these campaigns also affect the attitudes of students' peers, which is important for social inclusion.</w:t>
      </w:r>
    </w:p>
    <w:p w14:paraId="528EEC1F" w14:textId="77777777" w:rsidR="00C77861" w:rsidRPr="007C1A63" w:rsidRDefault="00C77861" w:rsidP="007C1A63">
      <w:pPr>
        <w:pStyle w:val="ListParagraph"/>
        <w:tabs>
          <w:tab w:val="left" w:pos="284"/>
        </w:tabs>
        <w:spacing w:after="0" w:line="240" w:lineRule="auto"/>
        <w:ind w:left="0" w:right="33"/>
        <w:jc w:val="both"/>
        <w:rPr>
          <w:rFonts w:ascii="Times New Roman" w:eastAsia="Times New Roman" w:hAnsi="Times New Roman" w:cs="Times New Roman"/>
          <w:sz w:val="20"/>
          <w:szCs w:val="20"/>
        </w:rPr>
      </w:pPr>
    </w:p>
    <w:p w14:paraId="500538A1" w14:textId="77777777" w:rsidR="00C77861" w:rsidRPr="007C1A63" w:rsidRDefault="00C77861" w:rsidP="007C1A63">
      <w:pPr>
        <w:pStyle w:val="ListParagraph"/>
        <w:numPr>
          <w:ilvl w:val="0"/>
          <w:numId w:val="7"/>
        </w:numPr>
        <w:tabs>
          <w:tab w:val="left" w:pos="284"/>
        </w:tabs>
        <w:spacing w:after="0" w:line="240" w:lineRule="auto"/>
        <w:ind w:left="0" w:right="33" w:firstLine="0"/>
        <w:jc w:val="both"/>
        <w:rPr>
          <w:rFonts w:ascii="Times New Roman" w:eastAsia="Times New Roman" w:hAnsi="Times New Roman" w:cs="Times New Roman"/>
          <w:b/>
          <w:sz w:val="20"/>
          <w:szCs w:val="20"/>
        </w:rPr>
      </w:pPr>
      <w:r w:rsidRPr="007C1A63">
        <w:rPr>
          <w:rFonts w:ascii="Times New Roman" w:eastAsia="Times New Roman" w:hAnsi="Times New Roman" w:cs="Times New Roman"/>
          <w:b/>
          <w:bCs/>
          <w:sz w:val="20"/>
          <w:szCs w:val="20"/>
        </w:rPr>
        <w:t>Resource Mobilization for Assistive Technologies and Learning Materials</w:t>
      </w:r>
    </w:p>
    <w:p w14:paraId="735A4A62" w14:textId="77777777" w:rsidR="00C77861" w:rsidRDefault="00C77861" w:rsidP="007C1A63">
      <w:pPr>
        <w:tabs>
          <w:tab w:val="left" w:pos="284"/>
        </w:tabs>
        <w:spacing w:after="0" w:line="240" w:lineRule="auto"/>
        <w:ind w:right="33"/>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br/>
        <w:t>PTAs frequently serve as avenues for resources and fundraising to address the unique requirements of inclusive classrooms. PTAs can obtain assistive technologies like screen readers, Braille printers, and speech-to-text devices through community gatherings, fundraising events, and collaborations with non-governmental organizations. In order to guarantee that no student is left behind because of a lack of resources, they can also assist in the purchase of sensory kits, adaptive sports equipment, and customized learning materials.</w:t>
      </w:r>
    </w:p>
    <w:p w14:paraId="60B6743C" w14:textId="77777777" w:rsidR="007C1A63" w:rsidRPr="007C1A63" w:rsidRDefault="007C1A63" w:rsidP="007C1A63">
      <w:pPr>
        <w:tabs>
          <w:tab w:val="left" w:pos="284"/>
        </w:tabs>
        <w:spacing w:after="0" w:line="240" w:lineRule="auto"/>
        <w:ind w:right="33"/>
        <w:jc w:val="both"/>
        <w:rPr>
          <w:rFonts w:ascii="Times New Roman" w:eastAsia="Times New Roman" w:hAnsi="Times New Roman" w:cs="Times New Roman"/>
          <w:sz w:val="20"/>
          <w:szCs w:val="20"/>
        </w:rPr>
      </w:pPr>
    </w:p>
    <w:p w14:paraId="1086968A" w14:textId="77777777" w:rsidR="007C1A63" w:rsidRDefault="00C77861" w:rsidP="007C1A63">
      <w:pPr>
        <w:tabs>
          <w:tab w:val="left" w:pos="284"/>
        </w:tabs>
        <w:spacing w:after="0" w:line="240" w:lineRule="auto"/>
        <w:ind w:right="33"/>
        <w:jc w:val="both"/>
        <w:rPr>
          <w:rFonts w:ascii="Times New Roman" w:eastAsia="Times New Roman" w:hAnsi="Times New Roman" w:cs="Times New Roman"/>
          <w:b/>
          <w:bCs/>
          <w:sz w:val="20"/>
          <w:szCs w:val="20"/>
        </w:rPr>
      </w:pPr>
      <w:r w:rsidRPr="007C1A63">
        <w:rPr>
          <w:rFonts w:ascii="Times New Roman" w:eastAsia="Times New Roman" w:hAnsi="Times New Roman" w:cs="Times New Roman"/>
          <w:b/>
          <w:bCs/>
          <w:sz w:val="20"/>
          <w:szCs w:val="20"/>
        </w:rPr>
        <w:t>iv. Facilitating Teacher Professional Development in Inclusion</w:t>
      </w:r>
    </w:p>
    <w:p w14:paraId="69E47FE5" w14:textId="1649E3CF" w:rsidR="00532106" w:rsidRDefault="00C77861"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PTAs can encourage ongoing professional development because they understand that educators are leading the way in inclusive practices. This includes providing funds for workshops on behavior management, differentiated instruction, Universal Design for Learning (UDL), and Individualized Education Plans (IEPs). PTAs can also put teachers in touch with outside training programs provided by education boards, NGOs, or universities. PTA-funded teacher training programs frequently result in more self-assured teachers and better learning outcomes for special education students.</w:t>
      </w:r>
    </w:p>
    <w:p w14:paraId="227EDA69" w14:textId="77777777" w:rsidR="007C1A63" w:rsidRPr="007C1A63" w:rsidRDefault="007C1A63"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7E0B5C6A" w14:textId="77777777" w:rsidR="00C77861" w:rsidRPr="007C1A63" w:rsidRDefault="00C77861" w:rsidP="007C1A63">
      <w:pPr>
        <w:tabs>
          <w:tab w:val="left" w:pos="284"/>
        </w:tabs>
        <w:spacing w:after="0" w:line="240" w:lineRule="auto"/>
        <w:ind w:right="33"/>
        <w:jc w:val="both"/>
        <w:rPr>
          <w:rFonts w:ascii="Times New Roman" w:eastAsia="Times New Roman" w:hAnsi="Times New Roman" w:cs="Times New Roman"/>
          <w:b/>
          <w:bCs/>
          <w:sz w:val="20"/>
          <w:szCs w:val="20"/>
        </w:rPr>
      </w:pPr>
      <w:r w:rsidRPr="007C1A63">
        <w:rPr>
          <w:rFonts w:ascii="Times New Roman" w:eastAsia="Times New Roman" w:hAnsi="Times New Roman" w:cs="Times New Roman"/>
          <w:b/>
          <w:bCs/>
          <w:sz w:val="20"/>
          <w:szCs w:val="20"/>
        </w:rPr>
        <w:t>v. Promoting Inclusive Extracurricular Activities</w:t>
      </w:r>
    </w:p>
    <w:p w14:paraId="14E541C0" w14:textId="77777777" w:rsidR="00C77861" w:rsidRDefault="00C77861"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Beyond the classroom, PTAs can guarantee that extracurricular activities are likewise planned with diversity in mind. They can work with educators to adapt art projects, cultural events, and sports so that students of all skill levels can fully participate. For example, adaptive games can be incorporated into sporting events, and performances that are sensory-friendly or interpret sign language can be included in cultural programs. The idea that inclusion is a school-wide value is reinforced by this all-encompassing strategy.</w:t>
      </w:r>
    </w:p>
    <w:p w14:paraId="5BD5825C" w14:textId="77777777" w:rsidR="007C1A63" w:rsidRPr="007C1A63" w:rsidRDefault="007C1A63"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5E55E022" w14:textId="77777777" w:rsidR="007C1A63" w:rsidRDefault="00D46E72" w:rsidP="007C1A63">
      <w:pPr>
        <w:tabs>
          <w:tab w:val="left" w:pos="284"/>
        </w:tabs>
        <w:spacing w:after="0" w:line="240" w:lineRule="auto"/>
        <w:ind w:right="33"/>
        <w:jc w:val="both"/>
        <w:rPr>
          <w:rFonts w:ascii="Times New Roman" w:eastAsia="Times New Roman" w:hAnsi="Times New Roman" w:cs="Times New Roman"/>
          <w:b/>
          <w:bCs/>
          <w:sz w:val="20"/>
          <w:szCs w:val="20"/>
        </w:rPr>
      </w:pPr>
      <w:r w:rsidRPr="007C1A63">
        <w:rPr>
          <w:rFonts w:ascii="Times New Roman" w:eastAsia="Times New Roman" w:hAnsi="Times New Roman" w:cs="Times New Roman"/>
          <w:b/>
          <w:bCs/>
          <w:sz w:val="20"/>
          <w:szCs w:val="20"/>
        </w:rPr>
        <w:t>vi. Establishing Peer Support and Buddy Systems</w:t>
      </w:r>
    </w:p>
    <w:p w14:paraId="4B35E86E" w14:textId="77777777" w:rsidR="00C77861" w:rsidRPr="007C1A63" w:rsidRDefault="00D46E72" w:rsidP="007C1A63">
      <w:pPr>
        <w:tabs>
          <w:tab w:val="left" w:pos="284"/>
        </w:tabs>
        <w:spacing w:after="0" w:line="240" w:lineRule="auto"/>
        <w:ind w:right="33"/>
        <w:jc w:val="both"/>
        <w:rPr>
          <w:rFonts w:ascii="Times New Roman" w:eastAsia="Times New Roman" w:hAnsi="Times New Roman" w:cs="Times New Roman"/>
          <w:bCs/>
          <w:sz w:val="20"/>
          <w:szCs w:val="20"/>
        </w:rPr>
      </w:pPr>
      <w:r w:rsidRPr="007C1A63">
        <w:rPr>
          <w:rFonts w:ascii="Times New Roman" w:eastAsia="Times New Roman" w:hAnsi="Times New Roman" w:cs="Times New Roman"/>
          <w:bCs/>
          <w:sz w:val="20"/>
          <w:szCs w:val="20"/>
        </w:rPr>
        <w:t>Peer mentoring or buddy systems, which pair students with and without disabilities for mutual academic and social support, can be implemented by PTAs in collaboration with school personnel. For students with special needs, these programs build a natural support system, lessen isolation, and promote friendships. PTAs can ensure the sustainability of such programs by assisting in the recruitment, training, and recognition of student volunteers.</w:t>
      </w:r>
    </w:p>
    <w:p w14:paraId="6E2295DB" w14:textId="77777777" w:rsidR="00D46E72" w:rsidRDefault="00D46E72" w:rsidP="007C1A63">
      <w:pPr>
        <w:tabs>
          <w:tab w:val="left" w:pos="284"/>
        </w:tabs>
        <w:spacing w:after="0" w:line="240" w:lineRule="auto"/>
        <w:ind w:right="33"/>
        <w:jc w:val="both"/>
        <w:rPr>
          <w:rFonts w:ascii="Times New Roman" w:eastAsia="Times New Roman" w:hAnsi="Times New Roman" w:cs="Times New Roman"/>
          <w:bCs/>
          <w:sz w:val="20"/>
          <w:szCs w:val="20"/>
        </w:rPr>
      </w:pPr>
    </w:p>
    <w:p w14:paraId="1562D393" w14:textId="77777777" w:rsidR="00C82965" w:rsidRPr="007C1A63" w:rsidRDefault="00C82965" w:rsidP="007C1A63">
      <w:pPr>
        <w:tabs>
          <w:tab w:val="left" w:pos="284"/>
        </w:tabs>
        <w:spacing w:after="0" w:line="240" w:lineRule="auto"/>
        <w:ind w:right="33"/>
        <w:jc w:val="both"/>
        <w:rPr>
          <w:rFonts w:ascii="Times New Roman" w:eastAsia="Times New Roman" w:hAnsi="Times New Roman" w:cs="Times New Roman"/>
          <w:bCs/>
          <w:sz w:val="20"/>
          <w:szCs w:val="20"/>
        </w:rPr>
      </w:pPr>
    </w:p>
    <w:p w14:paraId="3FDBE0DA" w14:textId="77777777" w:rsidR="00D46E72" w:rsidRPr="007C1A63" w:rsidRDefault="008F00ED" w:rsidP="007C1A63">
      <w:pPr>
        <w:tabs>
          <w:tab w:val="left" w:pos="284"/>
        </w:tabs>
        <w:spacing w:after="0" w:line="240" w:lineRule="auto"/>
        <w:ind w:right="33"/>
        <w:jc w:val="both"/>
        <w:rPr>
          <w:rFonts w:ascii="Times New Roman" w:hAnsi="Times New Roman" w:cs="Times New Roman"/>
          <w:b/>
          <w:sz w:val="20"/>
          <w:szCs w:val="20"/>
        </w:rPr>
      </w:pPr>
      <w:r w:rsidRPr="007C1A63">
        <w:rPr>
          <w:rFonts w:ascii="Times New Roman" w:eastAsia="Times New Roman" w:hAnsi="Times New Roman" w:cs="Times New Roman"/>
          <w:b/>
          <w:sz w:val="20"/>
          <w:szCs w:val="20"/>
        </w:rPr>
        <w:t>6</w:t>
      </w:r>
      <w:r w:rsidR="00D46E72" w:rsidRPr="007C1A63">
        <w:rPr>
          <w:rFonts w:ascii="Times New Roman" w:eastAsia="Times New Roman" w:hAnsi="Times New Roman" w:cs="Times New Roman"/>
          <w:b/>
          <w:sz w:val="20"/>
          <w:szCs w:val="20"/>
        </w:rPr>
        <w:t>.3Impact on parent-teacher association in promoting Inclusive Education:</w:t>
      </w:r>
    </w:p>
    <w:p w14:paraId="714DF36B" w14:textId="77777777" w:rsidR="00D46E72" w:rsidRPr="007C1A63" w:rsidRDefault="00D46E72"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lastRenderedPageBreak/>
        <w:t>PTAs have a multifaceted and transformative impact on the advancement of inclusive education because they serve as a conduit between communities, schools, and families, ensuring that inclusive practices transcend the rhetoric of policies and become commonplace in the classroom. Because of their collective nature, PTAs improve accountability and strengthen participatory governance in schools, which influences the adoption of inclusive education frameworks that are in line with national mandates like the Right to Education Act (Government of India, 2009) and international commitments like the Salamanca Statement (UNESCO, 1994).</w:t>
      </w:r>
      <w:r w:rsidRPr="007C1A63">
        <w:rPr>
          <w:rFonts w:ascii="Times New Roman" w:hAnsi="Times New Roman" w:cs="Times New Roman"/>
          <w:sz w:val="20"/>
          <w:szCs w:val="20"/>
        </w:rPr>
        <w:t xml:space="preserve"> </w:t>
      </w:r>
      <w:r w:rsidRPr="007C1A63">
        <w:rPr>
          <w:rFonts w:ascii="Times New Roman" w:hAnsi="Times New Roman" w:cs="Times New Roman"/>
          <w:sz w:val="20"/>
          <w:szCs w:val="20"/>
          <w:shd w:val="clear" w:color="auto" w:fill="FFFFFF"/>
        </w:rPr>
        <w:t>PTAs have a major influence on policy translation at the local level, where parents and educators work together to promote modifications to the curriculum, disability-friendly settings, and infrastructure that make learning accessible to all students, including those with special educational needs. In keeping with democratic decision-making procedures, this advocacy role also includes making sure that equity and inclusivity are given top priority in school management committees. The change in attitudes and perceptions within school communities is another significant effect.</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PTAs contribute to the destruction of stereotypes, the reduction of stigma, and the development of a culture of acceptance and belonging among students, teachers, and parents by planning cultural events, workshops, and sensitization programs that showcase the talents and strengths of diverse learners. In situations where ingrained social biases based on caste, class, gender, or disability can marginalize particular learner groups, this mentality change is especially important. Additionally, PTAs have a big influence on resource mobilization because they frequently act as conduits for schools to obtain material and financial support for inclusive education programs.</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PTA-led fundraising initiatives, partnerships with non-governmental organizations, and community partnerships contribute vital resources like assistive technology, specialized educational materials, and accessible infrastructure that school budgets might not be able to fully fund. Additionally, PTAs support or facilitate training programs on Universal Design for Learning, differentiated instruction, inclusive pedagogies, and behavior management techniques, all of which have an impact on teachers' professional development. Teachers who receive this kind of ongoing professional development are better equipped to meet the varied learning needs of their students, which eventually improve student outcomes.</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Through programs like peer mentoring, inclusive extracurricular activities, and buddy systems, which strengthen social ties between students with and without disabilities, PTAs also have a quantifiable impact on students' social integration. These programs promote peer acceptance, boost self-esteem, and lessen feelings of loneliness, all of which are in line with the comprehensive objectives of inclusive education. Because PTAs make sure that parents, especially those from underrepresented groups, have a say in school decisions and actively participate in creating and evaluating Individualized Education Plans (IEPs), they also significantly contribute to increased parental empowerment and engagement.</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This engagement enhances the collaboration required for inclusive learning environments while also guaranteeing continuity between the home and the school. Additionally, PTAs have an impact on transparency and communication in inclusive settings by setting up easily accessible channels of communication that facilitate prompt information sharing between parents, educators, and school administrators, fostering a climate of cooperation and trust. PTAs serve as intermediaries between schools and outside organizations like advocacy groups, health services, and rehabilitation facilities, which is another crucial aspect of their influence.</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These connections give schools access to early intervention services, specialized knowledge, and policy support that improves inclusive practices. PTAs have a significant impact on the tracking and assessment of inclusion initiatives because they guarantee accountability and offer proof of ongoing progress in inclusive practices through their participation in school audits, surveys, and feedback systems. By integrating inclusive values into school culture, making sure that initiatives are sustained, and fostering the next generation of students who will grow up in settings that value diversity and equity, PTAs eventually help bring about systemic change.</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The impact of PTAs is not without difficulties, though, as socioeconomic differences, a lack of training, unequal parental involvement, and reluctance to depart from established school structures can all reduce their efficacy. Despite these obstacles, research from both domestic and foreign settings shows that schools with empowered and active PTAs report better academic results for students with special needs, increased community ownership of the educational process, higher levels of student engagement, and improved teacher morale (NCERT, 2014; UNESCO, 2017).</w:t>
      </w:r>
      <w:r w:rsidR="00360008" w:rsidRPr="007C1A63">
        <w:rPr>
          <w:rFonts w:ascii="Times New Roman" w:hAnsi="Times New Roman" w:cs="Times New Roman"/>
          <w:sz w:val="20"/>
          <w:szCs w:val="20"/>
        </w:rPr>
        <w:t xml:space="preserve"> </w:t>
      </w:r>
      <w:r w:rsidR="00360008" w:rsidRPr="007C1A63">
        <w:rPr>
          <w:rFonts w:ascii="Times New Roman" w:hAnsi="Times New Roman" w:cs="Times New Roman"/>
          <w:sz w:val="20"/>
          <w:szCs w:val="20"/>
          <w:shd w:val="clear" w:color="auto" w:fill="FFFFFF"/>
        </w:rPr>
        <w:t>PTAs' contributions to inclusive education can therefore be summed up as both ideological and practical: ideological in the sense of changing school cultures to embrace diversity, equity, and social justice, and practical in the sense of organizing resources, assisting teachers, and promoting learning. PTAs are essential to the democratization of educational systems and the achievement of inclusive education as envisioned in national and international education policies because they act as catalysts for discussion, advocacy, and cooperation.</w:t>
      </w:r>
    </w:p>
    <w:p w14:paraId="5680431C" w14:textId="77777777" w:rsidR="00360008" w:rsidRPr="007C1A63" w:rsidRDefault="00360008"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119B711A" w14:textId="77777777" w:rsidR="00360008" w:rsidRPr="007C1A63" w:rsidRDefault="008F00ED" w:rsidP="007C1A63">
      <w:pPr>
        <w:tabs>
          <w:tab w:val="left" w:pos="284"/>
        </w:tabs>
        <w:spacing w:after="0" w:line="240" w:lineRule="auto"/>
        <w:ind w:right="33"/>
        <w:jc w:val="both"/>
        <w:rPr>
          <w:rFonts w:ascii="Times New Roman" w:hAnsi="Times New Roman" w:cs="Times New Roman"/>
          <w:b/>
          <w:sz w:val="20"/>
          <w:szCs w:val="20"/>
        </w:rPr>
      </w:pPr>
      <w:r w:rsidRPr="007C1A63">
        <w:rPr>
          <w:rFonts w:ascii="Times New Roman" w:hAnsi="Times New Roman" w:cs="Times New Roman"/>
          <w:b/>
          <w:sz w:val="20"/>
          <w:szCs w:val="20"/>
        </w:rPr>
        <w:t>6</w:t>
      </w:r>
      <w:r w:rsidR="00360008" w:rsidRPr="007C1A63">
        <w:rPr>
          <w:rFonts w:ascii="Times New Roman" w:hAnsi="Times New Roman" w:cs="Times New Roman"/>
          <w:b/>
          <w:sz w:val="20"/>
          <w:szCs w:val="20"/>
        </w:rPr>
        <w:t>.4</w:t>
      </w:r>
      <w:r w:rsidRPr="007C1A63">
        <w:rPr>
          <w:rFonts w:ascii="Times New Roman" w:hAnsi="Times New Roman" w:cs="Times New Roman"/>
          <w:b/>
          <w:sz w:val="20"/>
          <w:szCs w:val="20"/>
        </w:rPr>
        <w:t xml:space="preserve"> </w:t>
      </w:r>
      <w:r w:rsidR="00360008" w:rsidRPr="007C1A63">
        <w:rPr>
          <w:rFonts w:ascii="Times New Roman" w:hAnsi="Times New Roman" w:cs="Times New Roman"/>
          <w:b/>
          <w:sz w:val="20"/>
          <w:szCs w:val="20"/>
        </w:rPr>
        <w:t>Challenges Faced by parent-teacher:</w:t>
      </w:r>
    </w:p>
    <w:p w14:paraId="134EA374" w14:textId="77777777" w:rsidR="008F00ED" w:rsidRPr="007C1A63" w:rsidRDefault="00360008" w:rsidP="007C1A63">
      <w:pPr>
        <w:tabs>
          <w:tab w:val="left" w:pos="284"/>
        </w:tabs>
        <w:spacing w:after="0" w:line="240" w:lineRule="auto"/>
        <w:ind w:right="33"/>
        <w:jc w:val="both"/>
        <w:rPr>
          <w:rFonts w:ascii="Times New Roman" w:hAnsi="Times New Roman" w:cs="Times New Roman"/>
          <w:sz w:val="20"/>
          <w:szCs w:val="20"/>
        </w:rPr>
      </w:pPr>
      <w:proofErr w:type="spellStart"/>
      <w:r w:rsidRPr="007C1A63">
        <w:rPr>
          <w:rFonts w:ascii="Times New Roman" w:hAnsi="Times New Roman" w:cs="Times New Roman"/>
          <w:b/>
          <w:sz w:val="20"/>
          <w:szCs w:val="20"/>
        </w:rPr>
        <w:t>i</w:t>
      </w:r>
      <w:proofErr w:type="spellEnd"/>
      <w:r w:rsidRPr="007C1A63">
        <w:rPr>
          <w:rFonts w:ascii="Times New Roman" w:hAnsi="Times New Roman" w:cs="Times New Roman"/>
          <w:b/>
          <w:sz w:val="20"/>
          <w:szCs w:val="20"/>
        </w:rPr>
        <w:t>.</w:t>
      </w:r>
      <w:r w:rsidRPr="007C1A63">
        <w:rPr>
          <w:rFonts w:ascii="Times New Roman" w:hAnsi="Times New Roman" w:cs="Times New Roman"/>
          <w:sz w:val="20"/>
          <w:szCs w:val="20"/>
        </w:rPr>
        <w:t xml:space="preserve"> </w:t>
      </w:r>
      <w:r w:rsidRPr="007C1A63">
        <w:rPr>
          <w:rStyle w:val="Strong"/>
          <w:rFonts w:ascii="Times New Roman" w:hAnsi="Times New Roman" w:cs="Times New Roman"/>
          <w:sz w:val="20"/>
          <w:szCs w:val="20"/>
        </w:rPr>
        <w:t>Limited Awareness and Training</w:t>
      </w:r>
    </w:p>
    <w:p w14:paraId="4AE144AC" w14:textId="77777777" w:rsidR="00360008" w:rsidRPr="007C1A63" w:rsidRDefault="00A37172" w:rsidP="007C1A63">
      <w:pPr>
        <w:tabs>
          <w:tab w:val="left" w:pos="284"/>
        </w:tabs>
        <w:spacing w:after="0" w:line="240" w:lineRule="auto"/>
        <w:ind w:right="33"/>
        <w:jc w:val="both"/>
        <w:rPr>
          <w:rFonts w:ascii="Times New Roman" w:hAnsi="Times New Roman" w:cs="Times New Roman"/>
          <w:sz w:val="20"/>
          <w:szCs w:val="20"/>
        </w:rPr>
      </w:pPr>
      <w:r w:rsidRPr="007C1A63">
        <w:rPr>
          <w:rFonts w:ascii="Times New Roman" w:hAnsi="Times New Roman" w:cs="Times New Roman"/>
          <w:sz w:val="20"/>
          <w:szCs w:val="20"/>
        </w:rPr>
        <w:t>Many PTA members don't know enough about disability rights, inclusive education, and teaching methods for a diverse student body. Their capacity to actively support inclusive practices is hampered by this knowledge gap.</w:t>
      </w:r>
    </w:p>
    <w:p w14:paraId="3F1468C7" w14:textId="77777777" w:rsidR="00A37172" w:rsidRPr="007C1A63" w:rsidRDefault="00A37172" w:rsidP="007C1A63">
      <w:pPr>
        <w:tabs>
          <w:tab w:val="left" w:pos="284"/>
        </w:tabs>
        <w:spacing w:after="0" w:line="240" w:lineRule="auto"/>
        <w:ind w:right="33"/>
        <w:jc w:val="both"/>
        <w:rPr>
          <w:rFonts w:ascii="Times New Roman" w:hAnsi="Times New Roman" w:cs="Times New Roman"/>
          <w:sz w:val="20"/>
          <w:szCs w:val="20"/>
        </w:rPr>
      </w:pPr>
    </w:p>
    <w:p w14:paraId="0D048286" w14:textId="77777777" w:rsidR="00A37172" w:rsidRPr="007C1A63" w:rsidRDefault="00A37172"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t>ii.</w:t>
      </w:r>
      <w:r w:rsidR="008F00ED" w:rsidRPr="007C1A63">
        <w:rPr>
          <w:rFonts w:ascii="Times New Roman" w:hAnsi="Times New Roman" w:cs="Times New Roman"/>
          <w:b/>
          <w:sz w:val="20"/>
          <w:szCs w:val="20"/>
        </w:rPr>
        <w:t xml:space="preserve"> </w:t>
      </w:r>
      <w:r w:rsidRPr="007C1A63">
        <w:rPr>
          <w:rFonts w:ascii="Times New Roman" w:hAnsi="Times New Roman" w:cs="Times New Roman"/>
          <w:b/>
          <w:sz w:val="20"/>
          <w:szCs w:val="20"/>
        </w:rPr>
        <w:t>Socio-Economic</w:t>
      </w:r>
      <w:r w:rsidRPr="007C1A63">
        <w:rPr>
          <w:rStyle w:val="Strong"/>
          <w:rFonts w:ascii="Times New Roman" w:hAnsi="Times New Roman" w:cs="Times New Roman"/>
          <w:sz w:val="20"/>
          <w:szCs w:val="20"/>
        </w:rPr>
        <w:t xml:space="preserve"> Barriers</w:t>
      </w:r>
    </w:p>
    <w:p w14:paraId="010FF532" w14:textId="77777777" w:rsidR="00A37172" w:rsidRPr="007C1A63" w:rsidRDefault="00A37172" w:rsidP="007C1A63">
      <w:pPr>
        <w:tabs>
          <w:tab w:val="left" w:pos="284"/>
        </w:tabs>
        <w:spacing w:after="0" w:line="240" w:lineRule="auto"/>
        <w:ind w:right="33"/>
        <w:jc w:val="both"/>
        <w:rPr>
          <w:rFonts w:ascii="Times New Roman" w:hAnsi="Times New Roman" w:cs="Times New Roman"/>
          <w:sz w:val="20"/>
          <w:szCs w:val="20"/>
        </w:rPr>
      </w:pPr>
      <w:r w:rsidRPr="007C1A63">
        <w:rPr>
          <w:rFonts w:ascii="Times New Roman" w:hAnsi="Times New Roman" w:cs="Times New Roman"/>
          <w:sz w:val="20"/>
          <w:szCs w:val="20"/>
        </w:rPr>
        <w:t>Parents from families with limited resources frequently experience financial difficulties, which limits their ability to participate in PTAs. Additionally, a lack of resources makes it more difficult for the PTA to raise money for assistive technology and inclusive infrastructure.</w:t>
      </w:r>
    </w:p>
    <w:p w14:paraId="5C3E4093" w14:textId="77777777" w:rsidR="00A37172" w:rsidRPr="007C1A63" w:rsidRDefault="00A37172" w:rsidP="007C1A63">
      <w:pPr>
        <w:tabs>
          <w:tab w:val="left" w:pos="284"/>
        </w:tabs>
        <w:spacing w:after="0" w:line="240" w:lineRule="auto"/>
        <w:ind w:right="33"/>
        <w:jc w:val="both"/>
        <w:rPr>
          <w:rFonts w:ascii="Times New Roman" w:hAnsi="Times New Roman" w:cs="Times New Roman"/>
          <w:sz w:val="20"/>
          <w:szCs w:val="20"/>
        </w:rPr>
      </w:pPr>
    </w:p>
    <w:p w14:paraId="39C2F687" w14:textId="77777777" w:rsidR="007C1A63" w:rsidRDefault="00A37172"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t>iii.</w:t>
      </w:r>
      <w:r w:rsidRPr="007C1A63">
        <w:rPr>
          <w:rFonts w:ascii="Times New Roman" w:hAnsi="Times New Roman" w:cs="Times New Roman"/>
          <w:sz w:val="20"/>
          <w:szCs w:val="20"/>
        </w:rPr>
        <w:t xml:space="preserve"> </w:t>
      </w:r>
      <w:r w:rsidRPr="007C1A63">
        <w:rPr>
          <w:rStyle w:val="Strong"/>
          <w:rFonts w:ascii="Times New Roman" w:hAnsi="Times New Roman" w:cs="Times New Roman"/>
          <w:sz w:val="20"/>
          <w:szCs w:val="20"/>
        </w:rPr>
        <w:t>Unequal Representation</w:t>
      </w:r>
    </w:p>
    <w:p w14:paraId="49925EC4" w14:textId="77777777" w:rsidR="00A37172" w:rsidRDefault="00A37172" w:rsidP="007C1A63">
      <w:pPr>
        <w:tabs>
          <w:tab w:val="left" w:pos="284"/>
        </w:tabs>
        <w:spacing w:after="0" w:line="240" w:lineRule="auto"/>
        <w:ind w:right="33"/>
        <w:jc w:val="both"/>
        <w:rPr>
          <w:rFonts w:ascii="Times New Roman" w:hAnsi="Times New Roman" w:cs="Times New Roman"/>
          <w:sz w:val="20"/>
          <w:szCs w:val="20"/>
        </w:rPr>
      </w:pPr>
      <w:r w:rsidRPr="007C1A63">
        <w:rPr>
          <w:rFonts w:ascii="Times New Roman" w:hAnsi="Times New Roman" w:cs="Times New Roman"/>
          <w:sz w:val="20"/>
          <w:szCs w:val="20"/>
        </w:rPr>
        <w:t>PTAs frequently make decisions that exclude parents of children with disabilities by failing to include their voices. Sometimes the voices of marginalized groups are drowned out by dominant groups, which makes the PTA less inclusive.</w:t>
      </w:r>
    </w:p>
    <w:p w14:paraId="3D1997C2" w14:textId="77777777" w:rsidR="007C1A63" w:rsidRPr="007C1A63" w:rsidRDefault="007C1A63" w:rsidP="007C1A63">
      <w:pPr>
        <w:tabs>
          <w:tab w:val="left" w:pos="284"/>
        </w:tabs>
        <w:spacing w:after="0" w:line="240" w:lineRule="auto"/>
        <w:ind w:right="33"/>
        <w:jc w:val="both"/>
        <w:rPr>
          <w:rFonts w:ascii="Times New Roman" w:hAnsi="Times New Roman" w:cs="Times New Roman"/>
          <w:sz w:val="20"/>
          <w:szCs w:val="20"/>
        </w:rPr>
      </w:pPr>
    </w:p>
    <w:p w14:paraId="09B213BE" w14:textId="77777777" w:rsidR="007C1A63" w:rsidRDefault="006E0CDE"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lastRenderedPageBreak/>
        <w:t>iv.</w:t>
      </w:r>
      <w:r w:rsidRPr="007C1A63">
        <w:rPr>
          <w:rFonts w:ascii="Times New Roman" w:hAnsi="Times New Roman" w:cs="Times New Roman"/>
          <w:sz w:val="20"/>
          <w:szCs w:val="20"/>
        </w:rPr>
        <w:t xml:space="preserve"> </w:t>
      </w:r>
      <w:r w:rsidRPr="007C1A63">
        <w:rPr>
          <w:rStyle w:val="Strong"/>
          <w:rFonts w:ascii="Times New Roman" w:hAnsi="Times New Roman" w:cs="Times New Roman"/>
          <w:sz w:val="20"/>
          <w:szCs w:val="20"/>
        </w:rPr>
        <w:t>Resistance to Change</w:t>
      </w:r>
    </w:p>
    <w:p w14:paraId="34ED667E" w14:textId="77777777" w:rsidR="006E0CDE" w:rsidRPr="007C1A63" w:rsidRDefault="006E0CDE" w:rsidP="007C1A63">
      <w:pPr>
        <w:tabs>
          <w:tab w:val="left" w:pos="284"/>
        </w:tabs>
        <w:spacing w:after="0" w:line="240" w:lineRule="auto"/>
        <w:ind w:right="33"/>
        <w:jc w:val="both"/>
        <w:rPr>
          <w:rFonts w:ascii="Times New Roman" w:hAnsi="Times New Roman" w:cs="Times New Roman"/>
          <w:sz w:val="20"/>
          <w:szCs w:val="20"/>
        </w:rPr>
      </w:pPr>
      <w:r w:rsidRPr="007C1A63">
        <w:rPr>
          <w:rFonts w:ascii="Times New Roman" w:hAnsi="Times New Roman" w:cs="Times New Roman"/>
          <w:sz w:val="20"/>
          <w:szCs w:val="20"/>
        </w:rPr>
        <w:t>Adopting inclusive policies and practices is hampered by some parents' and educators' persistently unfavorable opinions or false beliefs about inclusive education. This problem is made worse by cultural stigmas associated with disabilities.</w:t>
      </w:r>
    </w:p>
    <w:p w14:paraId="1281D275" w14:textId="77777777" w:rsidR="006E0CDE" w:rsidRPr="007C1A63" w:rsidRDefault="006E0CDE" w:rsidP="007C1A63">
      <w:pPr>
        <w:tabs>
          <w:tab w:val="left" w:pos="284"/>
        </w:tabs>
        <w:spacing w:after="0" w:line="240" w:lineRule="auto"/>
        <w:ind w:right="33"/>
        <w:jc w:val="both"/>
        <w:rPr>
          <w:rFonts w:ascii="Times New Roman" w:hAnsi="Times New Roman" w:cs="Times New Roman"/>
          <w:sz w:val="20"/>
          <w:szCs w:val="20"/>
        </w:rPr>
      </w:pPr>
    </w:p>
    <w:p w14:paraId="19738E73" w14:textId="77777777" w:rsidR="006E0CDE" w:rsidRPr="007C1A63" w:rsidRDefault="006E0CDE"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t xml:space="preserve">v. </w:t>
      </w:r>
      <w:r w:rsidRPr="007C1A63">
        <w:rPr>
          <w:rStyle w:val="Strong"/>
          <w:rFonts w:ascii="Times New Roman" w:hAnsi="Times New Roman" w:cs="Times New Roman"/>
          <w:sz w:val="20"/>
          <w:szCs w:val="20"/>
        </w:rPr>
        <w:t>Lack of Institutional Support</w:t>
      </w:r>
    </w:p>
    <w:p w14:paraId="012C913F" w14:textId="77777777" w:rsidR="00A37172" w:rsidRPr="007C1A63" w:rsidRDefault="006E0CDE" w:rsidP="007C1A63">
      <w:pPr>
        <w:tabs>
          <w:tab w:val="left" w:pos="284"/>
        </w:tabs>
        <w:spacing w:after="0" w:line="240" w:lineRule="auto"/>
        <w:ind w:right="33"/>
        <w:jc w:val="both"/>
        <w:rPr>
          <w:rFonts w:ascii="Times New Roman" w:hAnsi="Times New Roman" w:cs="Times New Roman"/>
          <w:sz w:val="20"/>
          <w:szCs w:val="20"/>
        </w:rPr>
      </w:pPr>
      <w:r w:rsidRPr="007C1A63">
        <w:rPr>
          <w:rFonts w:ascii="Times New Roman" w:hAnsi="Times New Roman" w:cs="Times New Roman"/>
          <w:sz w:val="20"/>
          <w:szCs w:val="20"/>
        </w:rPr>
        <w:t>PTA participation in policy implementation and decision-making may be limited by schools' partial recognition or lack of authority. PTAs find it difficult to maintain inclusive initiatives in the absence of supportive leadership.</w:t>
      </w:r>
    </w:p>
    <w:p w14:paraId="25CCCB98" w14:textId="77777777" w:rsidR="006E0CDE" w:rsidRPr="007C1A63" w:rsidRDefault="006E0CDE" w:rsidP="007C1A63">
      <w:pPr>
        <w:tabs>
          <w:tab w:val="left" w:pos="284"/>
        </w:tabs>
        <w:spacing w:after="0" w:line="240" w:lineRule="auto"/>
        <w:ind w:right="33"/>
        <w:jc w:val="both"/>
        <w:rPr>
          <w:rFonts w:ascii="Times New Roman" w:hAnsi="Times New Roman" w:cs="Times New Roman"/>
          <w:sz w:val="20"/>
          <w:szCs w:val="20"/>
        </w:rPr>
      </w:pPr>
    </w:p>
    <w:p w14:paraId="2FB899AD" w14:textId="77777777" w:rsidR="007C1A63" w:rsidRDefault="006E0CDE"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t>vi.</w:t>
      </w:r>
      <w:r w:rsidRPr="007C1A63">
        <w:rPr>
          <w:rFonts w:ascii="Times New Roman" w:hAnsi="Times New Roman" w:cs="Times New Roman"/>
          <w:sz w:val="20"/>
          <w:szCs w:val="20"/>
        </w:rPr>
        <w:t xml:space="preserve"> </w:t>
      </w:r>
      <w:r w:rsidRPr="007C1A63">
        <w:rPr>
          <w:rStyle w:val="Strong"/>
          <w:rFonts w:ascii="Times New Roman" w:hAnsi="Times New Roman" w:cs="Times New Roman"/>
          <w:sz w:val="20"/>
          <w:szCs w:val="20"/>
        </w:rPr>
        <w:t>Insufficient Resources and Infrastructure</w:t>
      </w:r>
    </w:p>
    <w:p w14:paraId="146BC9D1" w14:textId="77777777" w:rsidR="006E0CDE" w:rsidRPr="007C1A63" w:rsidRDefault="006E0CDE"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Especially in rural and low-income areas, PTAs frequently encounter difficulties in raising funds for accessibility upgrades like ramps, special education aids, or assistive technology.</w:t>
      </w:r>
    </w:p>
    <w:p w14:paraId="062A16EB" w14:textId="77777777" w:rsidR="006E0CDE" w:rsidRPr="007C1A63" w:rsidRDefault="006E0CDE"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0FF03B28" w14:textId="77777777" w:rsidR="007C1A63" w:rsidRDefault="006E0CDE"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t>vii</w:t>
      </w:r>
      <w:r w:rsidR="008F00ED" w:rsidRPr="007C1A63">
        <w:rPr>
          <w:rFonts w:ascii="Times New Roman" w:hAnsi="Times New Roman" w:cs="Times New Roman"/>
          <w:sz w:val="20"/>
          <w:szCs w:val="20"/>
        </w:rPr>
        <w:t xml:space="preserve">. </w:t>
      </w:r>
      <w:r w:rsidRPr="007C1A63">
        <w:rPr>
          <w:rStyle w:val="Strong"/>
          <w:rFonts w:ascii="Times New Roman" w:hAnsi="Times New Roman" w:cs="Times New Roman"/>
          <w:sz w:val="20"/>
          <w:szCs w:val="20"/>
        </w:rPr>
        <w:t>Communication Gaps</w:t>
      </w:r>
    </w:p>
    <w:p w14:paraId="6C4CD67C" w14:textId="77777777" w:rsidR="006E0CDE" w:rsidRDefault="006E0CDE"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The function of PTAs may be weakened by poor communication between parents, educators, and school officials. Particularly in large schools with few opportunities for interaction, parents may feel cut off from the decision-making process.</w:t>
      </w:r>
    </w:p>
    <w:p w14:paraId="1C22624F" w14:textId="77777777" w:rsidR="007C1A63" w:rsidRPr="007C1A63" w:rsidRDefault="007C1A63"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5ACD3979" w14:textId="77777777" w:rsidR="006E0CDE" w:rsidRPr="007C1A63" w:rsidRDefault="006E0CDE" w:rsidP="007C1A63">
      <w:pPr>
        <w:tabs>
          <w:tab w:val="left" w:pos="284"/>
        </w:tabs>
        <w:spacing w:after="0" w:line="240" w:lineRule="auto"/>
        <w:ind w:right="33"/>
        <w:jc w:val="both"/>
        <w:rPr>
          <w:rStyle w:val="Strong"/>
          <w:rFonts w:ascii="Times New Roman" w:hAnsi="Times New Roman" w:cs="Times New Roman"/>
          <w:sz w:val="20"/>
          <w:szCs w:val="20"/>
        </w:rPr>
      </w:pPr>
      <w:r w:rsidRPr="007C1A63">
        <w:rPr>
          <w:rFonts w:ascii="Times New Roman" w:hAnsi="Times New Roman" w:cs="Times New Roman"/>
          <w:b/>
          <w:sz w:val="20"/>
          <w:szCs w:val="20"/>
        </w:rPr>
        <w:t>viii.</w:t>
      </w:r>
      <w:r w:rsidRPr="007C1A63">
        <w:rPr>
          <w:rFonts w:ascii="Times New Roman" w:hAnsi="Times New Roman" w:cs="Times New Roman"/>
          <w:sz w:val="20"/>
          <w:szCs w:val="20"/>
        </w:rPr>
        <w:t xml:space="preserve">  </w:t>
      </w:r>
      <w:r w:rsidRPr="007C1A63">
        <w:rPr>
          <w:rStyle w:val="Strong"/>
          <w:rFonts w:ascii="Times New Roman" w:hAnsi="Times New Roman" w:cs="Times New Roman"/>
          <w:sz w:val="20"/>
          <w:szCs w:val="20"/>
        </w:rPr>
        <w:t>Monitoring and Sustainability Issues</w:t>
      </w:r>
    </w:p>
    <w:p w14:paraId="65A5BF9B" w14:textId="77777777" w:rsidR="006E0CDE" w:rsidRPr="007C1A63" w:rsidRDefault="00860047"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Due to a lack of resources, experience, or leadership continuity, PTAs may start inclusive programs but find it difficult to continue long-term monitoring and evaluation, which leads to dispersed efforts.</w:t>
      </w:r>
    </w:p>
    <w:p w14:paraId="22B47FFE" w14:textId="0544BCB7" w:rsidR="00860047" w:rsidRPr="007C1A63" w:rsidRDefault="00860047" w:rsidP="007C1A63">
      <w:pPr>
        <w:tabs>
          <w:tab w:val="left" w:pos="284"/>
        </w:tabs>
        <w:spacing w:after="0" w:line="240" w:lineRule="auto"/>
        <w:ind w:right="33"/>
        <w:jc w:val="both"/>
        <w:rPr>
          <w:rFonts w:ascii="Times New Roman" w:hAnsi="Times New Roman" w:cs="Times New Roman"/>
          <w:sz w:val="20"/>
          <w:szCs w:val="20"/>
          <w:shd w:val="clear" w:color="auto" w:fill="FFFFFF"/>
        </w:rPr>
      </w:pPr>
      <w:r w:rsidRPr="007C1A63">
        <w:rPr>
          <w:rFonts w:ascii="Times New Roman" w:hAnsi="Times New Roman" w:cs="Times New Roman"/>
          <w:sz w:val="20"/>
          <w:szCs w:val="20"/>
          <w:shd w:val="clear" w:color="auto" w:fill="FFFFFF"/>
        </w:rPr>
        <w:t>In keeping with the study's goals, overcoming these obstacles is essential to enabling parent-teacher associations to support inclusive education and mold students' attitudes.</w:t>
      </w:r>
    </w:p>
    <w:p w14:paraId="019EEF38" w14:textId="77777777" w:rsidR="00860047" w:rsidRPr="007C1A63" w:rsidRDefault="00860047" w:rsidP="007C1A63">
      <w:pPr>
        <w:tabs>
          <w:tab w:val="left" w:pos="284"/>
        </w:tabs>
        <w:spacing w:after="0" w:line="240" w:lineRule="auto"/>
        <w:ind w:right="33"/>
        <w:jc w:val="both"/>
        <w:rPr>
          <w:rFonts w:ascii="Times New Roman" w:hAnsi="Times New Roman" w:cs="Times New Roman"/>
          <w:sz w:val="20"/>
          <w:szCs w:val="20"/>
          <w:shd w:val="clear" w:color="auto" w:fill="FFFFFF"/>
        </w:rPr>
      </w:pPr>
    </w:p>
    <w:p w14:paraId="494BF6CF" w14:textId="77777777" w:rsidR="00860047" w:rsidRPr="007C1A63" w:rsidRDefault="00860047" w:rsidP="007C1A63">
      <w:pPr>
        <w:pStyle w:val="NormalWeb"/>
        <w:numPr>
          <w:ilvl w:val="0"/>
          <w:numId w:val="9"/>
        </w:numPr>
        <w:tabs>
          <w:tab w:val="left" w:pos="284"/>
        </w:tabs>
        <w:spacing w:before="0" w:beforeAutospacing="0" w:after="0" w:afterAutospacing="0"/>
        <w:ind w:left="0" w:right="33" w:firstLine="0"/>
        <w:jc w:val="both"/>
        <w:rPr>
          <w:b/>
          <w:sz w:val="20"/>
          <w:szCs w:val="20"/>
        </w:rPr>
      </w:pPr>
      <w:r w:rsidRPr="007C1A63">
        <w:rPr>
          <w:b/>
          <w:sz w:val="20"/>
          <w:szCs w:val="20"/>
        </w:rPr>
        <w:t>SUGGESTIONS:</w:t>
      </w:r>
    </w:p>
    <w:p w14:paraId="02483746" w14:textId="77777777" w:rsidR="00860047" w:rsidRPr="007C1A63" w:rsidRDefault="00860047" w:rsidP="007C1A63">
      <w:pPr>
        <w:pStyle w:val="NormalWeb"/>
        <w:tabs>
          <w:tab w:val="left" w:pos="284"/>
        </w:tabs>
        <w:spacing w:before="0" w:beforeAutospacing="0" w:after="0" w:afterAutospacing="0"/>
        <w:ind w:right="33"/>
        <w:jc w:val="both"/>
        <w:rPr>
          <w:sz w:val="20"/>
          <w:szCs w:val="20"/>
        </w:rPr>
      </w:pPr>
      <w:r w:rsidRPr="007C1A63">
        <w:rPr>
          <w:b/>
          <w:sz w:val="20"/>
          <w:szCs w:val="20"/>
        </w:rPr>
        <w:t>Firstly,</w:t>
      </w:r>
      <w:r w:rsidRPr="007C1A63">
        <w:rPr>
          <w:sz w:val="20"/>
          <w:szCs w:val="20"/>
        </w:rPr>
        <w:t xml:space="preserve"> PTA members urgently require awareness and capacity-building initiatives to improve their knowledge of inclusive education practices, policies, and the rights of kids with a range of learning needs. Frameworks like the Rights of Persons with Disabilities Act (2016), the Right to Education Act (2009), and international agreements like the Salamanca Statement (UNESCO, 1994) are unfamiliar to many parents and even educators. PTA members can gain the skills necessary to support teachers, promote inclusivity, and increase community awareness through frequent workshops, orientation sessions, and community campaigns. Parents could make a significant contribution by attending workshops on Universal Design for Learning (UDL), differentiated instruction, or behavior management techniques for kids with special needs. Additionally, training lessens stigma and debunks myths about inclusion and disabilities, converting PTAs into knowledgeable organizations that can advise school administration on inclusive practices. PTAs run the risk of acting more as symbolic than as actual players in inclusive education if they lack this fundamental understanding.</w:t>
      </w:r>
    </w:p>
    <w:p w14:paraId="089CCE5D" w14:textId="0B5B6015" w:rsidR="00860047" w:rsidRPr="007C1A63" w:rsidRDefault="00860047" w:rsidP="00C82965">
      <w:pPr>
        <w:pStyle w:val="NormalWeb"/>
        <w:tabs>
          <w:tab w:val="left" w:pos="284"/>
        </w:tabs>
        <w:spacing w:before="0" w:beforeAutospacing="0" w:after="0" w:afterAutospacing="0"/>
        <w:ind w:right="33"/>
        <w:jc w:val="both"/>
        <w:rPr>
          <w:sz w:val="20"/>
          <w:szCs w:val="20"/>
        </w:rPr>
      </w:pPr>
      <w:r w:rsidRPr="007C1A63">
        <w:rPr>
          <w:b/>
          <w:sz w:val="20"/>
          <w:szCs w:val="20"/>
        </w:rPr>
        <w:t>Second,</w:t>
      </w:r>
      <w:r w:rsidRPr="007C1A63">
        <w:rPr>
          <w:sz w:val="20"/>
          <w:szCs w:val="20"/>
        </w:rPr>
        <w:t xml:space="preserve"> PTAs need to make a concerted effort to guarantee that all parties involved are fairly represented, particularly parents of children with disabilities and members of underrepresented groups. The underrepresentation of less privileged families in PTAs around the world has been one of the main issues, as it results in unequal participation and biased decision-making. Schools can address this by instituting quotas or reserved seats in PTAs for parents of children from minority backgrounds, underprivileged socioeconomic groups, or special needs. This guarantees that these groups' particular concerns are taken into account and incorporated into school policies and operations. Furthermore, democratic decision-making in PTAs, where each parent's opinion is given equal weight, has the potential to topple current privilege and power structures. In order to ensure that students themselves help create inclusive environments, representation should also include student voices when appropriate. Schools encourage a sense of ownership among families who are frequently left out of educational decision-making by integrating equity and participation at the heart of PTA structures.</w:t>
      </w:r>
    </w:p>
    <w:p w14:paraId="02A57D76" w14:textId="77777777" w:rsidR="00860047" w:rsidRPr="007C1A63" w:rsidRDefault="00860047" w:rsidP="007C1A63">
      <w:pPr>
        <w:pStyle w:val="NormalWeb"/>
        <w:tabs>
          <w:tab w:val="left" w:pos="284"/>
        </w:tabs>
        <w:spacing w:before="0" w:beforeAutospacing="0" w:after="0" w:afterAutospacing="0"/>
        <w:ind w:right="33"/>
        <w:jc w:val="both"/>
        <w:rPr>
          <w:sz w:val="20"/>
          <w:szCs w:val="20"/>
        </w:rPr>
      </w:pPr>
      <w:r w:rsidRPr="007C1A63">
        <w:rPr>
          <w:b/>
          <w:sz w:val="20"/>
          <w:szCs w:val="20"/>
        </w:rPr>
        <w:t>Thirdly,</w:t>
      </w:r>
      <w:r w:rsidRPr="007C1A63">
        <w:rPr>
          <w:sz w:val="20"/>
          <w:szCs w:val="20"/>
        </w:rPr>
        <w:t xml:space="preserve"> in order to promote inclusive practices, PTAs must be proactive in assembling resources and establishing alliances. Physical infrastructure (such as tactile flooring, accessible restrooms, and ramps), instructional aids (such as audio materials, Braille books, and augmentative communication devices), and human resources (such as special educators, counselors, and therapists) are all necessary for inclusive education. However, the majority of schools face significant financial constraints, especially those in rural and resource-constrained areas. By planning fundraising activities, requesting government assistance, and working with NGOs, charitable organizations, and corporate social responsibility (CSR) programs, PTAs can close this gap.</w:t>
      </w:r>
      <w:r w:rsidR="00AE42ED" w:rsidRPr="007C1A63">
        <w:rPr>
          <w:sz w:val="20"/>
          <w:szCs w:val="20"/>
        </w:rPr>
        <w:t xml:space="preserve"> For example, PTAs can start community-based resource-sharing initiatives where businesses contribute to the development of infrastructure or where local artisans offer inexpensive assistive devices. In addition to providing tangible advantages, these cooperative methods foster community cohesion around the inclusive education tenet. The creation of sustainable systems where no child is denied an education because of a lack of facilities is the long-term effect of resource mobilization.</w:t>
      </w:r>
    </w:p>
    <w:p w14:paraId="7BAB635B" w14:textId="77777777" w:rsidR="00AE42ED" w:rsidRPr="007C1A63" w:rsidRDefault="00AE42ED" w:rsidP="007C1A63">
      <w:pPr>
        <w:pStyle w:val="NormalWeb"/>
        <w:tabs>
          <w:tab w:val="left" w:pos="284"/>
        </w:tabs>
        <w:spacing w:before="0" w:beforeAutospacing="0" w:after="0" w:afterAutospacing="0"/>
        <w:ind w:right="33"/>
        <w:jc w:val="both"/>
        <w:rPr>
          <w:sz w:val="20"/>
          <w:szCs w:val="20"/>
        </w:rPr>
      </w:pPr>
      <w:r w:rsidRPr="007C1A63">
        <w:rPr>
          <w:b/>
          <w:sz w:val="20"/>
          <w:szCs w:val="20"/>
        </w:rPr>
        <w:t>Fourthly</w:t>
      </w:r>
      <w:r w:rsidRPr="007C1A63">
        <w:rPr>
          <w:sz w:val="20"/>
          <w:szCs w:val="20"/>
        </w:rPr>
        <w:t xml:space="preserve">, in order to eradicate stigma and discrimination, PTAs must be crucial in helping school communities change their attitudes. Negative societal perceptions of children with disabilities or members of marginalized groups continue to be major obstacles to inclusion in spite of policy frameworks. PTAs can plan inclusive events, cultural programs, and awareness campaigns that celebrate diversity rather than make it a problem. For instance, parent-student exhibitions, art festivals, and inclusive sports days can highlight the skills of every child, </w:t>
      </w:r>
      <w:proofErr w:type="gramStart"/>
      <w:r w:rsidRPr="007C1A63">
        <w:rPr>
          <w:sz w:val="20"/>
          <w:szCs w:val="20"/>
        </w:rPr>
        <w:t>dispelling</w:t>
      </w:r>
      <w:proofErr w:type="gramEnd"/>
      <w:r w:rsidRPr="007C1A63">
        <w:rPr>
          <w:sz w:val="20"/>
          <w:szCs w:val="20"/>
        </w:rPr>
        <w:t xml:space="preserve"> myths and fostering acceptance. PTAs can also help students learn empathy, cooperation, and respect for diversity through peer sensitization activities. These cultural changes are essential because inclusive education involves more than just establishing physical access; it also entails developing respectful and emotionally encouraging learning environments. PTAs contribute to the development </w:t>
      </w:r>
      <w:r w:rsidRPr="007C1A63">
        <w:rPr>
          <w:sz w:val="20"/>
          <w:szCs w:val="20"/>
        </w:rPr>
        <w:lastRenderedPageBreak/>
        <w:t>of schools where all children are respected and where differences are accepted rather than stigmatized by changing attitudes.</w:t>
      </w:r>
    </w:p>
    <w:p w14:paraId="790F9443" w14:textId="77777777" w:rsidR="00AE42ED" w:rsidRPr="007C1A63" w:rsidRDefault="00AE42ED" w:rsidP="007C1A63">
      <w:pPr>
        <w:pStyle w:val="NormalWeb"/>
        <w:tabs>
          <w:tab w:val="left" w:pos="284"/>
        </w:tabs>
        <w:spacing w:before="0" w:beforeAutospacing="0" w:after="0" w:afterAutospacing="0"/>
        <w:ind w:right="33"/>
        <w:jc w:val="both"/>
        <w:rPr>
          <w:sz w:val="20"/>
          <w:szCs w:val="20"/>
        </w:rPr>
      </w:pPr>
      <w:r w:rsidRPr="007C1A63">
        <w:rPr>
          <w:b/>
          <w:sz w:val="20"/>
          <w:szCs w:val="20"/>
        </w:rPr>
        <w:t>Fifthly</w:t>
      </w:r>
      <w:r w:rsidRPr="007C1A63">
        <w:rPr>
          <w:sz w:val="20"/>
          <w:szCs w:val="20"/>
        </w:rPr>
        <w:t>, in order to improve the caliber of inclusive practices, PTAs ought to encourage more cooperative interaction between educators, parents, and the general public. All parties involved must have constant communication in order to discuss issues, track developments, and jointly develop solutions for effective inclusion. PTAs can set up frequent forums or interactive meetings where teachers and parents can work together to review Individualized Education Plans (IEPs), talk about classroom procedures, and create plans for helping kids with a range of needs at home and at school. Collaboration within the community is also crucial because social workers, health professionals, and local leaders can provide resources and expertise that support inclusive education. For example, collaborations with local organizations can offer after-school support, and partnerships with health services can guarantee early identification of learning difficulties. Thus, the PTA transforms from a school organization into a community-based forum for group action, guaranteeing students' overall growth and ongoing support.</w:t>
      </w:r>
    </w:p>
    <w:p w14:paraId="65B7D86E" w14:textId="77777777" w:rsidR="00AE42ED" w:rsidRPr="007C1A63" w:rsidRDefault="00AE42ED" w:rsidP="007C1A63">
      <w:pPr>
        <w:pStyle w:val="NormalWeb"/>
        <w:tabs>
          <w:tab w:val="left" w:pos="284"/>
        </w:tabs>
        <w:spacing w:before="0" w:beforeAutospacing="0" w:after="0" w:afterAutospacing="0"/>
        <w:ind w:right="33"/>
        <w:jc w:val="both"/>
        <w:rPr>
          <w:sz w:val="20"/>
          <w:szCs w:val="20"/>
        </w:rPr>
      </w:pPr>
      <w:r w:rsidRPr="007C1A63">
        <w:rPr>
          <w:b/>
          <w:sz w:val="20"/>
          <w:szCs w:val="20"/>
        </w:rPr>
        <w:t>Sixthly</w:t>
      </w:r>
      <w:r w:rsidRPr="007C1A63">
        <w:rPr>
          <w:sz w:val="20"/>
          <w:szCs w:val="20"/>
        </w:rPr>
        <w:t>, PTAs ought to establish systems for keeping an eye on, holding people accountable for, and maintaining inclusive programs in schools. Too frequently, after being enthusiastically started, inclusion programs falter because of inconsistent oversight or changes in leadership. In order to address this, PTAs can set up monitoring committees to keep tabs on the development of inclusive practices, assess the distribution of resources, and give administrators at the schools input. This might include surveying parents, recording success stories, and locating implementation gaps. PTAs guarantee that inclusive education becomes a consistent practice ingrained in school culture rather than just a token policy by maintaining thorough records and routinely reporting results. In order to ensure institutional accountability, PTAs should also push for the inclusion indicators to be incorporated into school evaluation systems. Creating long-term plans, like setting aside money for inclusion, and making sure that PTA leadership succession plans are in place to ensure that inclusive initiatives continue after individual terms of office are over are two more ways to encourage sustainability.</w:t>
      </w:r>
    </w:p>
    <w:p w14:paraId="58F6EB2C" w14:textId="77777777" w:rsidR="00AE42ED" w:rsidRPr="007C1A63" w:rsidRDefault="00AE42ED" w:rsidP="007C1A63">
      <w:pPr>
        <w:pStyle w:val="NormalWeb"/>
        <w:tabs>
          <w:tab w:val="left" w:pos="284"/>
        </w:tabs>
        <w:spacing w:before="0" w:beforeAutospacing="0" w:after="0" w:afterAutospacing="0"/>
        <w:ind w:right="33"/>
        <w:jc w:val="both"/>
        <w:rPr>
          <w:sz w:val="20"/>
          <w:szCs w:val="20"/>
        </w:rPr>
      </w:pPr>
    </w:p>
    <w:p w14:paraId="13A8D074" w14:textId="77777777" w:rsidR="00AE42ED" w:rsidRPr="007C1A63" w:rsidRDefault="00AE42ED" w:rsidP="007C1A63">
      <w:pPr>
        <w:pStyle w:val="ListParagraph"/>
        <w:numPr>
          <w:ilvl w:val="0"/>
          <w:numId w:val="9"/>
        </w:numPr>
        <w:tabs>
          <w:tab w:val="left" w:pos="284"/>
        </w:tabs>
        <w:spacing w:after="0" w:line="240" w:lineRule="auto"/>
        <w:ind w:left="0" w:right="33" w:firstLine="0"/>
        <w:jc w:val="both"/>
        <w:outlineLvl w:val="2"/>
        <w:rPr>
          <w:rFonts w:ascii="Times New Roman" w:eastAsia="Times New Roman" w:hAnsi="Times New Roman" w:cs="Times New Roman"/>
          <w:b/>
          <w:bCs/>
          <w:sz w:val="20"/>
          <w:szCs w:val="20"/>
        </w:rPr>
      </w:pPr>
      <w:r w:rsidRPr="007C1A63">
        <w:rPr>
          <w:rFonts w:ascii="Times New Roman" w:eastAsia="Times New Roman" w:hAnsi="Times New Roman" w:cs="Times New Roman"/>
          <w:b/>
          <w:bCs/>
          <w:sz w:val="20"/>
          <w:szCs w:val="20"/>
        </w:rPr>
        <w:t>Conclusion:</w:t>
      </w:r>
    </w:p>
    <w:p w14:paraId="4E51A0F8" w14:textId="77777777" w:rsidR="00AE42ED" w:rsidRPr="007C1A63" w:rsidRDefault="00AE42ED" w:rsidP="007C1A63">
      <w:pPr>
        <w:tabs>
          <w:tab w:val="left" w:pos="284"/>
        </w:tabs>
        <w:spacing w:after="0" w:line="240" w:lineRule="auto"/>
        <w:ind w:right="33"/>
        <w:jc w:val="both"/>
        <w:outlineLvl w:val="2"/>
        <w:rPr>
          <w:rFonts w:ascii="Times New Roman" w:eastAsia="Times New Roman" w:hAnsi="Times New Roman" w:cs="Times New Roman"/>
          <w:bCs/>
          <w:sz w:val="20"/>
          <w:szCs w:val="20"/>
        </w:rPr>
      </w:pPr>
      <w:r w:rsidRPr="007C1A63">
        <w:rPr>
          <w:rFonts w:ascii="Times New Roman" w:eastAsia="Times New Roman" w:hAnsi="Times New Roman" w:cs="Times New Roman"/>
          <w:bCs/>
          <w:sz w:val="20"/>
          <w:szCs w:val="20"/>
        </w:rPr>
        <w:t>In conclusion, enhancing PTAs' contribution to inclusive education necessitates a multifaceted strategy that takes into account factors like accountability, awareness, representation, resources, attitudes, and teamwork. PTAs become effective change agents in educational systems when they are empowered, inclusive, well-resourced, collaborative, accountable, and culturally transformative. They promote democratic, equitable, and community-driven learning environments in addition to guaranteeing the inclusion of kids with a range of learning needs. PTAs' true power resides in their capacity to close the divide between families, schools, and society at large, making inclusive education a reality rather than a pipe dream.</w:t>
      </w:r>
    </w:p>
    <w:p w14:paraId="0D0996B6" w14:textId="77777777" w:rsidR="00EB0110" w:rsidRPr="007C1A63" w:rsidRDefault="00EB0110" w:rsidP="007C1A63">
      <w:pPr>
        <w:tabs>
          <w:tab w:val="left" w:pos="284"/>
        </w:tabs>
        <w:spacing w:after="0" w:line="240" w:lineRule="auto"/>
        <w:ind w:right="33"/>
        <w:jc w:val="both"/>
        <w:outlineLvl w:val="2"/>
        <w:rPr>
          <w:rFonts w:ascii="Times New Roman" w:eastAsia="Times New Roman" w:hAnsi="Times New Roman" w:cs="Times New Roman"/>
          <w:bCs/>
          <w:sz w:val="20"/>
          <w:szCs w:val="20"/>
        </w:rPr>
      </w:pPr>
    </w:p>
    <w:p w14:paraId="43E77B1D" w14:textId="77777777" w:rsidR="00EB0110" w:rsidRPr="007C1A63" w:rsidRDefault="00EB0110" w:rsidP="007C1A63">
      <w:pPr>
        <w:tabs>
          <w:tab w:val="left" w:pos="284"/>
        </w:tabs>
        <w:spacing w:after="0" w:line="240" w:lineRule="auto"/>
        <w:ind w:right="33"/>
        <w:jc w:val="both"/>
        <w:outlineLvl w:val="2"/>
        <w:rPr>
          <w:rFonts w:ascii="Times New Roman" w:eastAsia="Times New Roman" w:hAnsi="Times New Roman" w:cs="Times New Roman"/>
          <w:b/>
          <w:bCs/>
          <w:sz w:val="20"/>
          <w:szCs w:val="20"/>
        </w:rPr>
      </w:pPr>
      <w:r w:rsidRPr="007C1A63">
        <w:rPr>
          <w:rFonts w:ascii="Times New Roman" w:eastAsia="Times New Roman" w:hAnsi="Times New Roman" w:cs="Times New Roman"/>
          <w:b/>
          <w:bCs/>
          <w:sz w:val="20"/>
          <w:szCs w:val="20"/>
        </w:rPr>
        <w:t>References</w:t>
      </w:r>
    </w:p>
    <w:p w14:paraId="226AEDD0"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Epstein, J. L. (1995). School/family/community partnerships: Caring for the children we share. </w:t>
      </w:r>
      <w:r w:rsidRPr="007C1A63">
        <w:rPr>
          <w:rFonts w:ascii="Times New Roman" w:eastAsia="Times New Roman" w:hAnsi="Times New Roman" w:cs="Times New Roman"/>
          <w:i/>
          <w:iCs/>
          <w:sz w:val="20"/>
          <w:szCs w:val="20"/>
        </w:rPr>
        <w:t xml:space="preserve">Phi Delta </w:t>
      </w:r>
      <w:proofErr w:type="spellStart"/>
      <w:r w:rsidRPr="007C1A63">
        <w:rPr>
          <w:rFonts w:ascii="Times New Roman" w:eastAsia="Times New Roman" w:hAnsi="Times New Roman" w:cs="Times New Roman"/>
          <w:i/>
          <w:iCs/>
          <w:sz w:val="20"/>
          <w:szCs w:val="20"/>
        </w:rPr>
        <w:t>Kappan</w:t>
      </w:r>
      <w:proofErr w:type="spellEnd"/>
      <w:r w:rsidRPr="007C1A63">
        <w:rPr>
          <w:rFonts w:ascii="Times New Roman" w:eastAsia="Times New Roman" w:hAnsi="Times New Roman" w:cs="Times New Roman"/>
          <w:i/>
          <w:iCs/>
          <w:sz w:val="20"/>
          <w:szCs w:val="20"/>
        </w:rPr>
        <w:t>, 76</w:t>
      </w:r>
      <w:r w:rsidRPr="007C1A63">
        <w:rPr>
          <w:rFonts w:ascii="Times New Roman" w:eastAsia="Times New Roman" w:hAnsi="Times New Roman" w:cs="Times New Roman"/>
          <w:sz w:val="20"/>
          <w:szCs w:val="20"/>
        </w:rPr>
        <w:t>(9), 701–712.</w:t>
      </w:r>
    </w:p>
    <w:p w14:paraId="7B321C13"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Florian, L. (2008). Special or inclusive education: Future trends. </w:t>
      </w:r>
      <w:r w:rsidRPr="007C1A63">
        <w:rPr>
          <w:rFonts w:ascii="Times New Roman" w:eastAsia="Times New Roman" w:hAnsi="Times New Roman" w:cs="Times New Roman"/>
          <w:i/>
          <w:iCs/>
          <w:sz w:val="20"/>
          <w:szCs w:val="20"/>
        </w:rPr>
        <w:t>British Journal of Special Education, 35</w:t>
      </w:r>
      <w:r w:rsidRPr="007C1A63">
        <w:rPr>
          <w:rFonts w:ascii="Times New Roman" w:eastAsia="Times New Roman" w:hAnsi="Times New Roman" w:cs="Times New Roman"/>
          <w:sz w:val="20"/>
          <w:szCs w:val="20"/>
        </w:rPr>
        <w:t>(4), 202–208. https://doi.org/10.1111/j.1467-8578.2008.00402.x</w:t>
      </w:r>
    </w:p>
    <w:p w14:paraId="4C6C0B19"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Florian, L. (2014). </w:t>
      </w:r>
      <w:r w:rsidRPr="007C1A63">
        <w:rPr>
          <w:rFonts w:ascii="Times New Roman" w:eastAsia="Times New Roman" w:hAnsi="Times New Roman" w:cs="Times New Roman"/>
          <w:i/>
          <w:iCs/>
          <w:sz w:val="20"/>
          <w:szCs w:val="20"/>
        </w:rPr>
        <w:t>The SAGE handbook of special education</w:t>
      </w:r>
      <w:r w:rsidRPr="007C1A63">
        <w:rPr>
          <w:rFonts w:ascii="Times New Roman" w:eastAsia="Times New Roman" w:hAnsi="Times New Roman" w:cs="Times New Roman"/>
          <w:sz w:val="20"/>
          <w:szCs w:val="20"/>
        </w:rPr>
        <w:t xml:space="preserve"> (2nd ed.). SAGE Publications.</w:t>
      </w:r>
    </w:p>
    <w:p w14:paraId="67F2A435"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Hornby, G. (2011). </w:t>
      </w:r>
      <w:r w:rsidRPr="007C1A63">
        <w:rPr>
          <w:rFonts w:ascii="Times New Roman" w:eastAsia="Times New Roman" w:hAnsi="Times New Roman" w:cs="Times New Roman"/>
          <w:i/>
          <w:iCs/>
          <w:sz w:val="20"/>
          <w:szCs w:val="20"/>
        </w:rPr>
        <w:t>Parental involvement in childhood education: Building effective school-family partnerships.</w:t>
      </w:r>
      <w:r w:rsidRPr="007C1A63">
        <w:rPr>
          <w:rFonts w:ascii="Times New Roman" w:eastAsia="Times New Roman" w:hAnsi="Times New Roman" w:cs="Times New Roman"/>
          <w:sz w:val="20"/>
          <w:szCs w:val="20"/>
        </w:rPr>
        <w:t xml:space="preserve"> Springer. https://doi.org/10.1007/978-1-4419-8379-4</w:t>
      </w:r>
    </w:p>
    <w:p w14:paraId="62927532"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Singal, N. (2008). Working towards inclusion: Reflections from the classroom. </w:t>
      </w:r>
      <w:r w:rsidRPr="007C1A63">
        <w:rPr>
          <w:rFonts w:ascii="Times New Roman" w:eastAsia="Times New Roman" w:hAnsi="Times New Roman" w:cs="Times New Roman"/>
          <w:i/>
          <w:iCs/>
          <w:sz w:val="20"/>
          <w:szCs w:val="20"/>
        </w:rPr>
        <w:t>Teaching and Teacher Education, 24</w:t>
      </w:r>
      <w:r w:rsidRPr="007C1A63">
        <w:rPr>
          <w:rFonts w:ascii="Times New Roman" w:eastAsia="Times New Roman" w:hAnsi="Times New Roman" w:cs="Times New Roman"/>
          <w:sz w:val="20"/>
          <w:szCs w:val="20"/>
        </w:rPr>
        <w:t>(6), 1516–1529. https://doi.org/10.1016/j.tate.2008.01.008</w:t>
      </w:r>
    </w:p>
    <w:p w14:paraId="27A6E73E"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Singal, N. (2010). Doing disability research in a Southern context: Challenges and possibilities. </w:t>
      </w:r>
      <w:r w:rsidRPr="007C1A63">
        <w:rPr>
          <w:rFonts w:ascii="Times New Roman" w:eastAsia="Times New Roman" w:hAnsi="Times New Roman" w:cs="Times New Roman"/>
          <w:i/>
          <w:iCs/>
          <w:sz w:val="20"/>
          <w:szCs w:val="20"/>
        </w:rPr>
        <w:t>Disability &amp; Society, 25</w:t>
      </w:r>
      <w:r w:rsidRPr="007C1A63">
        <w:rPr>
          <w:rFonts w:ascii="Times New Roman" w:eastAsia="Times New Roman" w:hAnsi="Times New Roman" w:cs="Times New Roman"/>
          <w:sz w:val="20"/>
          <w:szCs w:val="20"/>
        </w:rPr>
        <w:t>(4), 415–426. https://doi.org/10.1080/09687591003755807</w:t>
      </w:r>
    </w:p>
    <w:p w14:paraId="4901F477"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Singal, N. (2014). Education of children with disabilities in India and Pakistan: An analysis of developments since 2000. </w:t>
      </w:r>
      <w:r w:rsidRPr="007C1A63">
        <w:rPr>
          <w:rFonts w:ascii="Times New Roman" w:eastAsia="Times New Roman" w:hAnsi="Times New Roman" w:cs="Times New Roman"/>
          <w:i/>
          <w:iCs/>
          <w:sz w:val="20"/>
          <w:szCs w:val="20"/>
        </w:rPr>
        <w:t>Prospects, 44</w:t>
      </w:r>
      <w:r w:rsidRPr="007C1A63">
        <w:rPr>
          <w:rFonts w:ascii="Times New Roman" w:eastAsia="Times New Roman" w:hAnsi="Times New Roman" w:cs="Times New Roman"/>
          <w:sz w:val="20"/>
          <w:szCs w:val="20"/>
        </w:rPr>
        <w:t>(4), 559–574. https://doi.org/10.1007/s11125-014-9329-2</w:t>
      </w:r>
    </w:p>
    <w:p w14:paraId="6B0C42E2"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UNESCO. (1994). </w:t>
      </w:r>
      <w:r w:rsidRPr="007C1A63">
        <w:rPr>
          <w:rFonts w:ascii="Times New Roman" w:eastAsia="Times New Roman" w:hAnsi="Times New Roman" w:cs="Times New Roman"/>
          <w:i/>
          <w:iCs/>
          <w:sz w:val="20"/>
          <w:szCs w:val="20"/>
        </w:rPr>
        <w:t>The Salamanca statement and framework for action on special needs education.</w:t>
      </w:r>
      <w:r w:rsidRPr="007C1A63">
        <w:rPr>
          <w:rFonts w:ascii="Times New Roman" w:eastAsia="Times New Roman" w:hAnsi="Times New Roman" w:cs="Times New Roman"/>
          <w:sz w:val="20"/>
          <w:szCs w:val="20"/>
        </w:rPr>
        <w:t xml:space="preserve"> UNESCO.</w:t>
      </w:r>
    </w:p>
    <w:p w14:paraId="506EC725"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hAnsi="Times New Roman" w:cs="Times New Roman"/>
          <w:sz w:val="20"/>
          <w:szCs w:val="20"/>
        </w:rPr>
        <w:t xml:space="preserve">UNESCO. (2017). </w:t>
      </w:r>
      <w:r w:rsidRPr="007C1A63">
        <w:rPr>
          <w:rStyle w:val="Emphasis"/>
          <w:rFonts w:ascii="Times New Roman" w:hAnsi="Times New Roman" w:cs="Times New Roman"/>
          <w:sz w:val="20"/>
          <w:szCs w:val="20"/>
        </w:rPr>
        <w:t>A guide for ensuring inclusion and equity in education.</w:t>
      </w:r>
      <w:r w:rsidRPr="007C1A63">
        <w:rPr>
          <w:rFonts w:ascii="Times New Roman" w:hAnsi="Times New Roman" w:cs="Times New Roman"/>
          <w:sz w:val="20"/>
          <w:szCs w:val="20"/>
        </w:rPr>
        <w:t xml:space="preserve"> UNESCO.</w:t>
      </w:r>
    </w:p>
    <w:p w14:paraId="44DAB7C6" w14:textId="77777777" w:rsidR="00EB0110" w:rsidRPr="007C1A63" w:rsidRDefault="00EB0110" w:rsidP="007C1A63">
      <w:pPr>
        <w:numPr>
          <w:ilvl w:val="0"/>
          <w:numId w:val="11"/>
        </w:numPr>
        <w:tabs>
          <w:tab w:val="left" w:pos="284"/>
        </w:tabs>
        <w:spacing w:after="0" w:line="240" w:lineRule="auto"/>
        <w:ind w:left="284" w:right="33" w:hanging="284"/>
        <w:jc w:val="both"/>
        <w:rPr>
          <w:rFonts w:ascii="Times New Roman" w:eastAsia="Times New Roman" w:hAnsi="Times New Roman" w:cs="Times New Roman"/>
          <w:sz w:val="20"/>
          <w:szCs w:val="20"/>
        </w:rPr>
      </w:pPr>
      <w:r w:rsidRPr="007C1A63">
        <w:rPr>
          <w:rFonts w:ascii="Times New Roman" w:eastAsia="Times New Roman" w:hAnsi="Times New Roman" w:cs="Times New Roman"/>
          <w:sz w:val="20"/>
          <w:szCs w:val="20"/>
        </w:rPr>
        <w:t xml:space="preserve">Government of India. (2009). </w:t>
      </w:r>
      <w:r w:rsidRPr="007C1A63">
        <w:rPr>
          <w:rFonts w:ascii="Times New Roman" w:eastAsia="Times New Roman" w:hAnsi="Times New Roman" w:cs="Times New Roman"/>
          <w:i/>
          <w:iCs/>
          <w:sz w:val="20"/>
          <w:szCs w:val="20"/>
        </w:rPr>
        <w:t>The Right of Children to Free and Compulsory Education Act, 2009.</w:t>
      </w:r>
      <w:r w:rsidRPr="007C1A63">
        <w:rPr>
          <w:rFonts w:ascii="Times New Roman" w:eastAsia="Times New Roman" w:hAnsi="Times New Roman" w:cs="Times New Roman"/>
          <w:sz w:val="20"/>
          <w:szCs w:val="20"/>
        </w:rPr>
        <w:t xml:space="preserve"> Ministry of Law and Justice.</w:t>
      </w:r>
    </w:p>
    <w:p w14:paraId="15C8FEE6" w14:textId="77777777" w:rsidR="00EB0110" w:rsidRPr="007C1A63" w:rsidRDefault="00EB0110" w:rsidP="007C1A63">
      <w:pPr>
        <w:pStyle w:val="ListParagraph"/>
        <w:numPr>
          <w:ilvl w:val="0"/>
          <w:numId w:val="11"/>
        </w:numPr>
        <w:tabs>
          <w:tab w:val="left" w:pos="284"/>
        </w:tabs>
        <w:spacing w:after="0" w:line="240" w:lineRule="auto"/>
        <w:ind w:left="284" w:right="33" w:hanging="284"/>
        <w:jc w:val="both"/>
        <w:rPr>
          <w:rFonts w:ascii="Times New Roman" w:hAnsi="Times New Roman" w:cs="Times New Roman"/>
          <w:sz w:val="20"/>
          <w:szCs w:val="20"/>
        </w:rPr>
      </w:pPr>
      <w:r w:rsidRPr="007C1A63">
        <w:rPr>
          <w:rFonts w:ascii="Times New Roman" w:hAnsi="Times New Roman" w:cs="Times New Roman"/>
          <w:sz w:val="20"/>
          <w:szCs w:val="20"/>
        </w:rPr>
        <w:t xml:space="preserve">National Council of Educational Research and Training. (2014). </w:t>
      </w:r>
      <w:r w:rsidRPr="007C1A63">
        <w:rPr>
          <w:rStyle w:val="Emphasis"/>
          <w:rFonts w:ascii="Times New Roman" w:hAnsi="Times New Roman" w:cs="Times New Roman"/>
          <w:sz w:val="20"/>
          <w:szCs w:val="20"/>
        </w:rPr>
        <w:t>Including children with special needs: Primary stage.</w:t>
      </w:r>
      <w:r w:rsidRPr="007C1A63">
        <w:rPr>
          <w:rFonts w:ascii="Times New Roman" w:hAnsi="Times New Roman" w:cs="Times New Roman"/>
          <w:sz w:val="20"/>
          <w:szCs w:val="20"/>
        </w:rPr>
        <w:t xml:space="preserve"> NCERT.</w:t>
      </w:r>
    </w:p>
    <w:p w14:paraId="5AE77A78" w14:textId="39087CF7" w:rsidR="00EB0110" w:rsidRPr="007C1A63" w:rsidRDefault="00EB0110" w:rsidP="007C1A63">
      <w:pPr>
        <w:pStyle w:val="NormalWeb"/>
        <w:numPr>
          <w:ilvl w:val="0"/>
          <w:numId w:val="11"/>
        </w:numPr>
        <w:tabs>
          <w:tab w:val="left" w:pos="284"/>
        </w:tabs>
        <w:spacing w:before="0" w:beforeAutospacing="0" w:after="0" w:afterAutospacing="0"/>
        <w:ind w:left="284" w:right="33" w:hanging="284"/>
        <w:jc w:val="both"/>
        <w:rPr>
          <w:sz w:val="20"/>
          <w:szCs w:val="20"/>
        </w:rPr>
      </w:pPr>
      <w:r w:rsidRPr="007C1A63">
        <w:rPr>
          <w:sz w:val="20"/>
          <w:szCs w:val="20"/>
        </w:rPr>
        <w:t xml:space="preserve">Cohen, L., Manion, L., &amp; Morrison, K. (2018). </w:t>
      </w:r>
      <w:r w:rsidRPr="007C1A63">
        <w:rPr>
          <w:rStyle w:val="Emphasis"/>
          <w:sz w:val="20"/>
          <w:szCs w:val="20"/>
        </w:rPr>
        <w:t>Research methods in education</w:t>
      </w:r>
      <w:r w:rsidRPr="007C1A63">
        <w:rPr>
          <w:sz w:val="20"/>
          <w:szCs w:val="20"/>
        </w:rPr>
        <w:t xml:space="preserve"> (8th ed.). Routledge.</w:t>
      </w:r>
    </w:p>
    <w:p w14:paraId="7D524148" w14:textId="15AEEA52" w:rsidR="00EB0110" w:rsidRPr="007C1A63" w:rsidRDefault="00EB0110" w:rsidP="007C1A63">
      <w:pPr>
        <w:pStyle w:val="NormalWeb"/>
        <w:numPr>
          <w:ilvl w:val="0"/>
          <w:numId w:val="11"/>
        </w:numPr>
        <w:tabs>
          <w:tab w:val="left" w:pos="284"/>
        </w:tabs>
        <w:spacing w:before="0" w:beforeAutospacing="0" w:after="0" w:afterAutospacing="0"/>
        <w:ind w:left="284" w:right="33" w:hanging="284"/>
        <w:jc w:val="both"/>
        <w:rPr>
          <w:sz w:val="20"/>
          <w:szCs w:val="20"/>
        </w:rPr>
      </w:pPr>
      <w:r w:rsidRPr="007C1A63">
        <w:rPr>
          <w:sz w:val="20"/>
          <w:szCs w:val="20"/>
        </w:rPr>
        <w:t xml:space="preserve">Creswell, J. W., &amp; Creswell, J. D. (2018). </w:t>
      </w:r>
      <w:r w:rsidRPr="007C1A63">
        <w:rPr>
          <w:rStyle w:val="Emphasis"/>
          <w:sz w:val="20"/>
          <w:szCs w:val="20"/>
        </w:rPr>
        <w:t xml:space="preserve">Research design: Qualitative, quantitative, and mixed methods </w:t>
      </w:r>
      <w:proofErr w:type="gramStart"/>
      <w:r w:rsidRPr="007C1A63">
        <w:rPr>
          <w:rStyle w:val="Emphasis"/>
          <w:sz w:val="20"/>
          <w:szCs w:val="20"/>
        </w:rPr>
        <w:t>approaches</w:t>
      </w:r>
      <w:proofErr w:type="gramEnd"/>
      <w:r w:rsidRPr="007C1A63">
        <w:rPr>
          <w:sz w:val="20"/>
          <w:szCs w:val="20"/>
        </w:rPr>
        <w:t xml:space="preserve"> (5th ed.). SAGE Publications.</w:t>
      </w:r>
    </w:p>
    <w:p w14:paraId="579F5261" w14:textId="77777777" w:rsidR="00EB0110" w:rsidRPr="007C1A63" w:rsidRDefault="00EB0110" w:rsidP="007C1A63">
      <w:pPr>
        <w:pStyle w:val="ListParagraph"/>
        <w:tabs>
          <w:tab w:val="left" w:pos="284"/>
        </w:tabs>
        <w:spacing w:after="0" w:line="240" w:lineRule="auto"/>
        <w:ind w:left="0" w:right="33"/>
        <w:jc w:val="both"/>
        <w:rPr>
          <w:rFonts w:ascii="Times New Roman" w:hAnsi="Times New Roman" w:cs="Times New Roman"/>
          <w:sz w:val="20"/>
          <w:szCs w:val="20"/>
        </w:rPr>
      </w:pPr>
    </w:p>
    <w:sectPr w:rsidR="00EB0110" w:rsidRPr="007C1A63" w:rsidSect="00A136FB">
      <w:footerReference w:type="default" r:id="rId10"/>
      <w:pgSz w:w="11906" w:h="16838" w:code="9"/>
      <w:pgMar w:top="1021" w:right="1066" w:bottom="964" w:left="1168" w:header="851" w:footer="77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15E1" w14:textId="77777777" w:rsidR="00FD470B" w:rsidRDefault="00FD470B" w:rsidP="007C1A63">
      <w:pPr>
        <w:spacing w:after="0" w:line="240" w:lineRule="auto"/>
      </w:pPr>
      <w:r>
        <w:separator/>
      </w:r>
    </w:p>
  </w:endnote>
  <w:endnote w:type="continuationSeparator" w:id="0">
    <w:p w14:paraId="3875B650" w14:textId="77777777" w:rsidR="00FD470B" w:rsidRDefault="00FD470B" w:rsidP="007C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FE74" w14:textId="37E098D3" w:rsidR="00C82965" w:rsidRPr="00F46292" w:rsidRDefault="00C82965" w:rsidP="00C82965">
    <w:pPr>
      <w:pStyle w:val="Footer"/>
      <w:tabs>
        <w:tab w:val="clear" w:pos="9026"/>
        <w:tab w:val="right" w:pos="9639"/>
      </w:tabs>
      <w:rPr>
        <w:rFonts w:ascii="Times New Roman" w:hAnsi="Times New Roman"/>
        <w:sz w:val="20"/>
        <w:szCs w:val="14"/>
      </w:rPr>
    </w:pPr>
    <w:r w:rsidRPr="00F46292">
      <w:rPr>
        <w:rFonts w:ascii="Times New Roman" w:hAnsi="Times New Roman"/>
        <w:sz w:val="20"/>
        <w:szCs w:val="14"/>
      </w:rPr>
      <w:t>Volume-</w:t>
    </w:r>
    <w:r>
      <w:rPr>
        <w:rFonts w:ascii="Times New Roman" w:hAnsi="Times New Roman"/>
        <w:sz w:val="20"/>
        <w:szCs w:val="14"/>
      </w:rPr>
      <w:t>11</w:t>
    </w:r>
    <w:r w:rsidRPr="00F46292">
      <w:rPr>
        <w:rFonts w:ascii="Times New Roman" w:hAnsi="Times New Roman"/>
        <w:sz w:val="20"/>
        <w:szCs w:val="14"/>
      </w:rPr>
      <w:t xml:space="preserve"> | Issue-0</w:t>
    </w:r>
    <w:r>
      <w:rPr>
        <w:rFonts w:ascii="Times New Roman" w:hAnsi="Times New Roman"/>
        <w:sz w:val="20"/>
        <w:szCs w:val="14"/>
      </w:rPr>
      <w:t>1</w:t>
    </w:r>
    <w:r w:rsidRPr="00F46292">
      <w:rPr>
        <w:rFonts w:ascii="Times New Roman" w:hAnsi="Times New Roman"/>
        <w:sz w:val="20"/>
        <w:szCs w:val="14"/>
      </w:rPr>
      <w:t xml:space="preserve"> | </w:t>
    </w:r>
    <w:r>
      <w:rPr>
        <w:rFonts w:ascii="Times New Roman" w:hAnsi="Times New Roman"/>
        <w:sz w:val="20"/>
        <w:szCs w:val="14"/>
      </w:rPr>
      <w:t>September</w:t>
    </w:r>
    <w:r w:rsidRPr="00F46292">
      <w:rPr>
        <w:rFonts w:ascii="Times New Roman" w:hAnsi="Times New Roman"/>
        <w:sz w:val="20"/>
        <w:szCs w:val="14"/>
      </w:rPr>
      <w:t xml:space="preserve"> 2025</w:t>
    </w:r>
    <w:r w:rsidRPr="00F46292">
      <w:rPr>
        <w:rFonts w:ascii="Times New Roman" w:hAnsi="Times New Roman"/>
        <w:sz w:val="20"/>
        <w:szCs w:val="14"/>
      </w:rPr>
      <w:tab/>
    </w:r>
    <w:r w:rsidRPr="00F46292">
      <w:rPr>
        <w:rFonts w:ascii="Times New Roman" w:hAnsi="Times New Roman"/>
        <w:sz w:val="20"/>
        <w:szCs w:val="14"/>
      </w:rPr>
      <w:tab/>
    </w:r>
    <w:r w:rsidRPr="00F46292">
      <w:rPr>
        <w:rFonts w:ascii="Times New Roman" w:hAnsi="Times New Roman"/>
        <w:sz w:val="20"/>
        <w:szCs w:val="14"/>
      </w:rPr>
      <w:fldChar w:fldCharType="begin"/>
    </w:r>
    <w:r w:rsidRPr="00F46292">
      <w:rPr>
        <w:rFonts w:ascii="Times New Roman" w:hAnsi="Times New Roman"/>
        <w:sz w:val="20"/>
        <w:szCs w:val="14"/>
      </w:rPr>
      <w:instrText xml:space="preserve"> PAGE   \* MERGEFORMAT </w:instrText>
    </w:r>
    <w:r w:rsidRPr="00F46292">
      <w:rPr>
        <w:rFonts w:ascii="Times New Roman" w:hAnsi="Times New Roman"/>
        <w:sz w:val="20"/>
        <w:szCs w:val="14"/>
      </w:rPr>
      <w:fldChar w:fldCharType="separate"/>
    </w:r>
    <w:r w:rsidR="00AE77B0">
      <w:rPr>
        <w:rFonts w:ascii="Times New Roman" w:hAnsi="Times New Roman"/>
        <w:noProof/>
        <w:sz w:val="20"/>
        <w:szCs w:val="14"/>
      </w:rPr>
      <w:t>2</w:t>
    </w:r>
    <w:r w:rsidRPr="00F46292">
      <w:rPr>
        <w:rFonts w:ascii="Times New Roman" w:hAnsi="Times New Roman"/>
        <w:noProof/>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A11D" w14:textId="77777777" w:rsidR="00FD470B" w:rsidRDefault="00FD470B" w:rsidP="007C1A63">
      <w:pPr>
        <w:spacing w:after="0" w:line="240" w:lineRule="auto"/>
      </w:pPr>
      <w:r>
        <w:separator/>
      </w:r>
    </w:p>
  </w:footnote>
  <w:footnote w:type="continuationSeparator" w:id="0">
    <w:p w14:paraId="24A694CC" w14:textId="77777777" w:rsidR="00FD470B" w:rsidRDefault="00FD470B" w:rsidP="007C1A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592C"/>
    <w:multiLevelType w:val="multilevel"/>
    <w:tmpl w:val="9F8EAE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052B47"/>
    <w:multiLevelType w:val="multilevel"/>
    <w:tmpl w:val="9F8EAE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44378A"/>
    <w:multiLevelType w:val="multilevel"/>
    <w:tmpl w:val="CC0EE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F29BF"/>
    <w:multiLevelType w:val="hybridMultilevel"/>
    <w:tmpl w:val="4506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133E6"/>
    <w:multiLevelType w:val="multilevel"/>
    <w:tmpl w:val="9F8EAE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71A4F"/>
    <w:multiLevelType w:val="hybridMultilevel"/>
    <w:tmpl w:val="15E06F26"/>
    <w:lvl w:ilvl="0" w:tplc="D174C86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014717"/>
    <w:multiLevelType w:val="hybridMultilevel"/>
    <w:tmpl w:val="0B46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3B15C9"/>
    <w:multiLevelType w:val="multilevel"/>
    <w:tmpl w:val="9F8EAE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8B7D2F"/>
    <w:multiLevelType w:val="multilevel"/>
    <w:tmpl w:val="9F8EAE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4073AE"/>
    <w:multiLevelType w:val="multilevel"/>
    <w:tmpl w:val="9F8EAE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47323BC"/>
    <w:multiLevelType w:val="hybridMultilevel"/>
    <w:tmpl w:val="FFE21408"/>
    <w:lvl w:ilvl="0" w:tplc="81F04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620455">
    <w:abstractNumId w:val="6"/>
  </w:num>
  <w:num w:numId="2" w16cid:durableId="1734769127">
    <w:abstractNumId w:val="4"/>
  </w:num>
  <w:num w:numId="3" w16cid:durableId="373307616">
    <w:abstractNumId w:val="1"/>
  </w:num>
  <w:num w:numId="4" w16cid:durableId="166603284">
    <w:abstractNumId w:val="7"/>
  </w:num>
  <w:num w:numId="5" w16cid:durableId="469636823">
    <w:abstractNumId w:val="9"/>
  </w:num>
  <w:num w:numId="6" w16cid:durableId="2001612159">
    <w:abstractNumId w:val="3"/>
  </w:num>
  <w:num w:numId="7" w16cid:durableId="592130784">
    <w:abstractNumId w:val="10"/>
  </w:num>
  <w:num w:numId="8" w16cid:durableId="766344765">
    <w:abstractNumId w:val="8"/>
  </w:num>
  <w:num w:numId="9" w16cid:durableId="570848285">
    <w:abstractNumId w:val="5"/>
  </w:num>
  <w:num w:numId="10" w16cid:durableId="1987584416">
    <w:abstractNumId w:val="0"/>
  </w:num>
  <w:num w:numId="11" w16cid:durableId="67018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35E"/>
    <w:rsid w:val="0017680B"/>
    <w:rsid w:val="00360008"/>
    <w:rsid w:val="00362F3E"/>
    <w:rsid w:val="003C2D91"/>
    <w:rsid w:val="005063C2"/>
    <w:rsid w:val="00532106"/>
    <w:rsid w:val="00532993"/>
    <w:rsid w:val="00533662"/>
    <w:rsid w:val="0053435E"/>
    <w:rsid w:val="006B093F"/>
    <w:rsid w:val="006E0CDE"/>
    <w:rsid w:val="00780ABC"/>
    <w:rsid w:val="007C1A63"/>
    <w:rsid w:val="007C6FFC"/>
    <w:rsid w:val="00860047"/>
    <w:rsid w:val="008E54F1"/>
    <w:rsid w:val="008F00ED"/>
    <w:rsid w:val="00A136FB"/>
    <w:rsid w:val="00A37172"/>
    <w:rsid w:val="00AE42ED"/>
    <w:rsid w:val="00AE77B0"/>
    <w:rsid w:val="00C77861"/>
    <w:rsid w:val="00C82965"/>
    <w:rsid w:val="00D34FBE"/>
    <w:rsid w:val="00D46E72"/>
    <w:rsid w:val="00EB0110"/>
    <w:rsid w:val="00FD1327"/>
    <w:rsid w:val="00FD47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809F"/>
  <w15:docId w15:val="{C1EAB6BF-8B24-4933-9B9B-02DD94DA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3435E"/>
    <w:rPr>
      <w:b/>
      <w:bCs/>
    </w:rPr>
  </w:style>
  <w:style w:type="paragraph" w:styleId="NormalWeb">
    <w:name w:val="Normal (Web)"/>
    <w:basedOn w:val="Normal"/>
    <w:uiPriority w:val="99"/>
    <w:unhideWhenUsed/>
    <w:rsid w:val="005343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3435E"/>
    <w:pPr>
      <w:ind w:left="720"/>
      <w:contextualSpacing/>
    </w:pPr>
  </w:style>
  <w:style w:type="character" w:customStyle="1" w:styleId="diff-highlight">
    <w:name w:val="diff-highlight"/>
    <w:basedOn w:val="DefaultParagraphFont"/>
    <w:rsid w:val="007C6FFC"/>
  </w:style>
  <w:style w:type="paragraph" w:customStyle="1" w:styleId="humanizemodelbtn">
    <w:name w:val="humanizemodelbtn"/>
    <w:basedOn w:val="Normal"/>
    <w:rsid w:val="003C2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umanizecjbtn">
    <w:name w:val="humanizecjbtn"/>
    <w:basedOn w:val="Normal"/>
    <w:rsid w:val="003C2D9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2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D91"/>
    <w:rPr>
      <w:rFonts w:ascii="Tahoma" w:hAnsi="Tahoma" w:cs="Tahoma"/>
      <w:sz w:val="16"/>
      <w:szCs w:val="16"/>
    </w:rPr>
  </w:style>
  <w:style w:type="character" w:styleId="Emphasis">
    <w:name w:val="Emphasis"/>
    <w:basedOn w:val="DefaultParagraphFont"/>
    <w:uiPriority w:val="20"/>
    <w:qFormat/>
    <w:rsid w:val="00EB0110"/>
    <w:rPr>
      <w:i/>
      <w:iCs/>
    </w:rPr>
  </w:style>
  <w:style w:type="paragraph" w:styleId="Header">
    <w:name w:val="header"/>
    <w:basedOn w:val="Normal"/>
    <w:link w:val="HeaderChar"/>
    <w:uiPriority w:val="99"/>
    <w:unhideWhenUsed/>
    <w:rsid w:val="007C1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A63"/>
  </w:style>
  <w:style w:type="paragraph" w:styleId="Footer">
    <w:name w:val="footer"/>
    <w:basedOn w:val="Normal"/>
    <w:link w:val="FooterChar"/>
    <w:uiPriority w:val="99"/>
    <w:unhideWhenUsed/>
    <w:qFormat/>
    <w:rsid w:val="007C1A63"/>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7C1A63"/>
  </w:style>
  <w:style w:type="paragraph" w:customStyle="1" w:styleId="Style1">
    <w:name w:val="Style1"/>
    <w:basedOn w:val="Title"/>
    <w:qFormat/>
    <w:rsid w:val="007C1A63"/>
    <w:pPr>
      <w:spacing w:after="80"/>
    </w:pPr>
    <w:rPr>
      <w:rFonts w:ascii="Times New Roman" w:eastAsia="DengXian Light" w:hAnsi="Times New Roman" w:cs="Times New Roman"/>
      <w:sz w:val="28"/>
      <w:szCs w:val="28"/>
      <w:lang w:val="en-IN" w:eastAsia="zh-CN"/>
    </w:rPr>
  </w:style>
  <w:style w:type="paragraph" w:customStyle="1" w:styleId="TableParagraph">
    <w:name w:val="Table Paragraph"/>
    <w:basedOn w:val="Normal"/>
    <w:uiPriority w:val="1"/>
    <w:qFormat/>
    <w:rsid w:val="007C1A63"/>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7C1A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A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378992">
      <w:bodyDiv w:val="1"/>
      <w:marLeft w:val="0"/>
      <w:marRight w:val="0"/>
      <w:marTop w:val="0"/>
      <w:marBottom w:val="0"/>
      <w:divBdr>
        <w:top w:val="none" w:sz="0" w:space="0" w:color="auto"/>
        <w:left w:val="none" w:sz="0" w:space="0" w:color="auto"/>
        <w:bottom w:val="none" w:sz="0" w:space="0" w:color="auto"/>
        <w:right w:val="none" w:sz="0" w:space="0" w:color="auto"/>
      </w:divBdr>
      <w:divsChild>
        <w:div w:id="1238131669">
          <w:marLeft w:val="0"/>
          <w:marRight w:val="0"/>
          <w:marTop w:val="0"/>
          <w:marBottom w:val="0"/>
          <w:divBdr>
            <w:top w:val="none" w:sz="0" w:space="0" w:color="auto"/>
            <w:left w:val="none" w:sz="0" w:space="0" w:color="auto"/>
            <w:bottom w:val="none" w:sz="0" w:space="0" w:color="auto"/>
            <w:right w:val="none" w:sz="0" w:space="0" w:color="auto"/>
          </w:divBdr>
          <w:divsChild>
            <w:div w:id="2070685280">
              <w:marLeft w:val="0"/>
              <w:marRight w:val="0"/>
              <w:marTop w:val="0"/>
              <w:marBottom w:val="0"/>
              <w:divBdr>
                <w:top w:val="none" w:sz="0" w:space="0" w:color="auto"/>
                <w:left w:val="none" w:sz="0" w:space="0" w:color="auto"/>
                <w:bottom w:val="none" w:sz="0" w:space="0" w:color="auto"/>
                <w:right w:val="none" w:sz="0" w:space="0" w:color="auto"/>
              </w:divBdr>
              <w:divsChild>
                <w:div w:id="101229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856194">
      <w:bodyDiv w:val="1"/>
      <w:marLeft w:val="0"/>
      <w:marRight w:val="0"/>
      <w:marTop w:val="0"/>
      <w:marBottom w:val="0"/>
      <w:divBdr>
        <w:top w:val="none" w:sz="0" w:space="0" w:color="auto"/>
        <w:left w:val="none" w:sz="0" w:space="0" w:color="auto"/>
        <w:bottom w:val="none" w:sz="0" w:space="0" w:color="auto"/>
        <w:right w:val="none" w:sz="0" w:space="0" w:color="auto"/>
      </w:divBdr>
      <w:divsChild>
        <w:div w:id="558907858">
          <w:marLeft w:val="0"/>
          <w:marRight w:val="0"/>
          <w:marTop w:val="0"/>
          <w:marBottom w:val="0"/>
          <w:divBdr>
            <w:top w:val="none" w:sz="0" w:space="0" w:color="auto"/>
            <w:left w:val="none" w:sz="0" w:space="0" w:color="auto"/>
            <w:bottom w:val="none" w:sz="0" w:space="0" w:color="auto"/>
            <w:right w:val="none" w:sz="0" w:space="0" w:color="auto"/>
          </w:divBdr>
        </w:div>
      </w:divsChild>
    </w:div>
    <w:div w:id="1161115216">
      <w:bodyDiv w:val="1"/>
      <w:marLeft w:val="0"/>
      <w:marRight w:val="0"/>
      <w:marTop w:val="0"/>
      <w:marBottom w:val="0"/>
      <w:divBdr>
        <w:top w:val="none" w:sz="0" w:space="0" w:color="auto"/>
        <w:left w:val="none" w:sz="0" w:space="0" w:color="auto"/>
        <w:bottom w:val="none" w:sz="0" w:space="0" w:color="auto"/>
        <w:right w:val="none" w:sz="0" w:space="0" w:color="auto"/>
      </w:divBdr>
      <w:divsChild>
        <w:div w:id="2000765361">
          <w:marLeft w:val="0"/>
          <w:marRight w:val="0"/>
          <w:marTop w:val="0"/>
          <w:marBottom w:val="0"/>
          <w:divBdr>
            <w:top w:val="none" w:sz="0" w:space="0" w:color="auto"/>
            <w:left w:val="none" w:sz="0" w:space="0" w:color="auto"/>
            <w:bottom w:val="none" w:sz="0" w:space="0" w:color="auto"/>
            <w:right w:val="none" w:sz="0" w:space="0" w:color="auto"/>
          </w:divBdr>
        </w:div>
      </w:divsChild>
    </w:div>
    <w:div w:id="1402485113">
      <w:bodyDiv w:val="1"/>
      <w:marLeft w:val="0"/>
      <w:marRight w:val="0"/>
      <w:marTop w:val="0"/>
      <w:marBottom w:val="0"/>
      <w:divBdr>
        <w:top w:val="none" w:sz="0" w:space="0" w:color="auto"/>
        <w:left w:val="none" w:sz="0" w:space="0" w:color="auto"/>
        <w:bottom w:val="none" w:sz="0" w:space="0" w:color="auto"/>
        <w:right w:val="none" w:sz="0" w:space="0" w:color="auto"/>
      </w:divBdr>
      <w:divsChild>
        <w:div w:id="984237915">
          <w:marLeft w:val="0"/>
          <w:marRight w:val="0"/>
          <w:marTop w:val="224"/>
          <w:marBottom w:val="0"/>
          <w:divBdr>
            <w:top w:val="none" w:sz="0" w:space="0" w:color="auto"/>
            <w:left w:val="none" w:sz="0" w:space="0" w:color="auto"/>
            <w:bottom w:val="none" w:sz="0" w:space="0" w:color="auto"/>
            <w:right w:val="none" w:sz="0" w:space="0" w:color="auto"/>
          </w:divBdr>
          <w:divsChild>
            <w:div w:id="658272379">
              <w:marLeft w:val="0"/>
              <w:marRight w:val="0"/>
              <w:marTop w:val="0"/>
              <w:marBottom w:val="0"/>
              <w:divBdr>
                <w:top w:val="none" w:sz="0" w:space="0" w:color="auto"/>
                <w:left w:val="none" w:sz="0" w:space="0" w:color="auto"/>
                <w:bottom w:val="none" w:sz="0" w:space="0" w:color="auto"/>
                <w:right w:val="none" w:sz="0" w:space="0" w:color="auto"/>
              </w:divBdr>
              <w:divsChild>
                <w:div w:id="282537364">
                  <w:marLeft w:val="0"/>
                  <w:marRight w:val="0"/>
                  <w:marTop w:val="0"/>
                  <w:marBottom w:val="0"/>
                  <w:divBdr>
                    <w:top w:val="none" w:sz="0" w:space="0" w:color="auto"/>
                    <w:left w:val="none" w:sz="0" w:space="0" w:color="auto"/>
                    <w:bottom w:val="none" w:sz="0" w:space="0" w:color="auto"/>
                    <w:right w:val="none" w:sz="0" w:space="0" w:color="auto"/>
                  </w:divBdr>
                  <w:divsChild>
                    <w:div w:id="345594440">
                      <w:marLeft w:val="0"/>
                      <w:marRight w:val="0"/>
                      <w:marTop w:val="0"/>
                      <w:marBottom w:val="0"/>
                      <w:divBdr>
                        <w:top w:val="single" w:sz="8" w:space="11" w:color="D0D0D0"/>
                        <w:left w:val="single" w:sz="8" w:space="11" w:color="D0D0D0"/>
                        <w:bottom w:val="single" w:sz="8" w:space="11" w:color="D0D0D0"/>
                        <w:right w:val="single" w:sz="8" w:space="11" w:color="D0D0D0"/>
                      </w:divBdr>
                    </w:div>
                  </w:divsChild>
                </w:div>
              </w:divsChild>
            </w:div>
          </w:divsChild>
        </w:div>
        <w:div w:id="2030719504">
          <w:marLeft w:val="-281"/>
          <w:marRight w:val="-281"/>
          <w:marTop w:val="187"/>
          <w:marBottom w:val="0"/>
          <w:divBdr>
            <w:top w:val="none" w:sz="0" w:space="0" w:color="auto"/>
            <w:left w:val="none" w:sz="0" w:space="0" w:color="auto"/>
            <w:bottom w:val="none" w:sz="0" w:space="0" w:color="auto"/>
            <w:right w:val="none" w:sz="0" w:space="0" w:color="auto"/>
          </w:divBdr>
          <w:divsChild>
            <w:div w:id="579171342">
              <w:marLeft w:val="299"/>
              <w:marRight w:val="299"/>
              <w:marTop w:val="299"/>
              <w:marBottom w:val="299"/>
              <w:divBdr>
                <w:top w:val="none" w:sz="0" w:space="0" w:color="auto"/>
                <w:left w:val="none" w:sz="0" w:space="0" w:color="auto"/>
                <w:bottom w:val="none" w:sz="0" w:space="0" w:color="auto"/>
                <w:right w:val="none" w:sz="0" w:space="0" w:color="auto"/>
              </w:divBdr>
              <w:divsChild>
                <w:div w:id="466360844">
                  <w:marLeft w:val="0"/>
                  <w:marRight w:val="0"/>
                  <w:marTop w:val="0"/>
                  <w:marBottom w:val="0"/>
                  <w:divBdr>
                    <w:top w:val="none" w:sz="0" w:space="0" w:color="auto"/>
                    <w:left w:val="none" w:sz="0" w:space="0" w:color="auto"/>
                    <w:bottom w:val="none" w:sz="0" w:space="0" w:color="auto"/>
                    <w:right w:val="none" w:sz="0" w:space="0" w:color="auto"/>
                  </w:divBdr>
                </w:div>
                <w:div w:id="1327322622">
                  <w:marLeft w:val="0"/>
                  <w:marRight w:val="0"/>
                  <w:marTop w:val="0"/>
                  <w:marBottom w:val="0"/>
                  <w:divBdr>
                    <w:top w:val="none" w:sz="0" w:space="0" w:color="auto"/>
                    <w:left w:val="none" w:sz="0" w:space="0" w:color="auto"/>
                    <w:bottom w:val="none" w:sz="0" w:space="0" w:color="auto"/>
                    <w:right w:val="none" w:sz="0" w:space="0" w:color="auto"/>
                  </w:divBdr>
                </w:div>
              </w:divsChild>
            </w:div>
            <w:div w:id="447744454">
              <w:marLeft w:val="0"/>
              <w:marRight w:val="0"/>
              <w:marTop w:val="0"/>
              <w:marBottom w:val="0"/>
              <w:divBdr>
                <w:top w:val="none" w:sz="0" w:space="0" w:color="auto"/>
                <w:left w:val="none" w:sz="0" w:space="0" w:color="auto"/>
                <w:bottom w:val="none" w:sz="0" w:space="0" w:color="auto"/>
                <w:right w:val="none" w:sz="0" w:space="0" w:color="auto"/>
              </w:divBdr>
              <w:divsChild>
                <w:div w:id="2045985487">
                  <w:marLeft w:val="0"/>
                  <w:marRight w:val="0"/>
                  <w:marTop w:val="299"/>
                  <w:marBottom w:val="0"/>
                  <w:divBdr>
                    <w:top w:val="none" w:sz="0" w:space="0" w:color="auto"/>
                    <w:left w:val="none" w:sz="0" w:space="0" w:color="auto"/>
                    <w:bottom w:val="none" w:sz="0" w:space="0" w:color="auto"/>
                    <w:right w:val="none" w:sz="0" w:space="0" w:color="auto"/>
                  </w:divBdr>
                </w:div>
              </w:divsChild>
            </w:div>
          </w:divsChild>
        </w:div>
      </w:divsChild>
    </w:div>
    <w:div w:id="1503157388">
      <w:bodyDiv w:val="1"/>
      <w:marLeft w:val="0"/>
      <w:marRight w:val="0"/>
      <w:marTop w:val="0"/>
      <w:marBottom w:val="0"/>
      <w:divBdr>
        <w:top w:val="none" w:sz="0" w:space="0" w:color="auto"/>
        <w:left w:val="none" w:sz="0" w:space="0" w:color="auto"/>
        <w:bottom w:val="none" w:sz="0" w:space="0" w:color="auto"/>
        <w:right w:val="none" w:sz="0" w:space="0" w:color="auto"/>
      </w:divBdr>
      <w:divsChild>
        <w:div w:id="1092747600">
          <w:marLeft w:val="0"/>
          <w:marRight w:val="0"/>
          <w:marTop w:val="0"/>
          <w:marBottom w:val="0"/>
          <w:divBdr>
            <w:top w:val="none" w:sz="0" w:space="0" w:color="auto"/>
            <w:left w:val="none" w:sz="0" w:space="0" w:color="auto"/>
            <w:bottom w:val="none" w:sz="0" w:space="0" w:color="auto"/>
            <w:right w:val="none" w:sz="0" w:space="0" w:color="auto"/>
          </w:divBdr>
          <w:divsChild>
            <w:div w:id="10173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680">
      <w:bodyDiv w:val="1"/>
      <w:marLeft w:val="0"/>
      <w:marRight w:val="0"/>
      <w:marTop w:val="0"/>
      <w:marBottom w:val="0"/>
      <w:divBdr>
        <w:top w:val="none" w:sz="0" w:space="0" w:color="auto"/>
        <w:left w:val="none" w:sz="0" w:space="0" w:color="auto"/>
        <w:bottom w:val="none" w:sz="0" w:space="0" w:color="auto"/>
        <w:right w:val="none" w:sz="0" w:space="0" w:color="auto"/>
      </w:divBdr>
      <w:divsChild>
        <w:div w:id="1974821931">
          <w:marLeft w:val="0"/>
          <w:marRight w:val="0"/>
          <w:marTop w:val="0"/>
          <w:marBottom w:val="0"/>
          <w:divBdr>
            <w:top w:val="none" w:sz="0" w:space="0" w:color="auto"/>
            <w:left w:val="none" w:sz="0" w:space="0" w:color="auto"/>
            <w:bottom w:val="none" w:sz="0" w:space="0" w:color="auto"/>
            <w:right w:val="none" w:sz="0" w:space="0" w:color="auto"/>
          </w:divBdr>
          <w:divsChild>
            <w:div w:id="987517304">
              <w:marLeft w:val="0"/>
              <w:marRight w:val="0"/>
              <w:marTop w:val="0"/>
              <w:marBottom w:val="0"/>
              <w:divBdr>
                <w:top w:val="none" w:sz="0" w:space="0" w:color="auto"/>
                <w:left w:val="none" w:sz="0" w:space="0" w:color="auto"/>
                <w:bottom w:val="none" w:sz="0" w:space="0" w:color="auto"/>
                <w:right w:val="none" w:sz="0" w:space="0" w:color="auto"/>
              </w:divBdr>
              <w:divsChild>
                <w:div w:id="144711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apub.org/edu/index.php/ejes" TargetMode="External"/><Relationship Id="rId3" Type="http://schemas.openxmlformats.org/officeDocument/2006/relationships/settings" Target="settings.xml"/><Relationship Id="rId7" Type="http://schemas.openxmlformats.org/officeDocument/2006/relationships/hyperlink" Target="http://oapub.org/edu/index.php/ej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5524</Words>
  <Characters>31489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EPUB SOLUTIONS</cp:lastModifiedBy>
  <cp:revision>3</cp:revision>
  <dcterms:created xsi:type="dcterms:W3CDTF">2025-09-22T07:11:00Z</dcterms:created>
  <dcterms:modified xsi:type="dcterms:W3CDTF">2025-09-26T10:52:00Z</dcterms:modified>
</cp:coreProperties>
</file>